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E5" w:rsidRPr="006F6CA9" w:rsidRDefault="006F6CA9" w:rsidP="006F6CA9">
      <w:pPr>
        <w:pStyle w:val="Heading1"/>
        <w:spacing w:before="386"/>
        <w:ind w:right="335"/>
        <w:jc w:val="left"/>
        <w:sectPr w:rsidR="008E77E5" w:rsidRPr="006F6CA9">
          <w:type w:val="continuous"/>
          <w:pgSz w:w="16840" w:h="11910" w:orient="landscape"/>
          <w:pgMar w:top="1100" w:right="0" w:bottom="280" w:left="0" w:header="720" w:footer="720" w:gutter="0"/>
          <w:cols w:space="720"/>
        </w:sectPr>
      </w:pPr>
      <w:r>
        <w:rPr>
          <w:noProof/>
          <w:lang w:bidi="ar-SA"/>
        </w:rPr>
        <w:drawing>
          <wp:anchor distT="0" distB="0" distL="114300" distR="114300" simplePos="0" relativeHeight="503297160" behindDoc="1" locked="0" layoutInCell="1" allowOverlap="1">
            <wp:simplePos x="0" y="0"/>
            <wp:positionH relativeFrom="column">
              <wp:posOffset>0</wp:posOffset>
            </wp:positionH>
            <wp:positionV relativeFrom="paragraph">
              <wp:posOffset>-696264</wp:posOffset>
            </wp:positionV>
            <wp:extent cx="10693400" cy="7560682"/>
            <wp:effectExtent l="0" t="0" r="0" b="0"/>
            <wp:wrapNone/>
            <wp:docPr id="2" name="Picture 2" descr="E:\Users\simon.roche\AppData\Local\Microsoft\Windows\Temporary Internet Files\Content.Word\Evidencing the Impact of the Primary PE and Sport Premium Template 2019 7.3 Images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simon.roche\AppData\Local\Microsoft\Windows\Temporary Internet Files\Content.Word\Evidencing the Impact of the Primary PE and Sport Premium Template 2019 7.3 Images_Page_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3400" cy="7560682"/>
                    </a:xfrm>
                    <a:prstGeom prst="rect">
                      <a:avLst/>
                    </a:prstGeom>
                    <a:noFill/>
                    <a:ln>
                      <a:noFill/>
                    </a:ln>
                  </pic:spPr>
                </pic:pic>
              </a:graphicData>
            </a:graphic>
          </wp:anchor>
        </w:drawing>
      </w:r>
    </w:p>
    <w:p w:rsidR="008E77E5" w:rsidRDefault="006F6CA9">
      <w:pPr>
        <w:pStyle w:val="BodyText"/>
        <w:rPr>
          <w:b/>
          <w:sz w:val="20"/>
        </w:rPr>
      </w:pPr>
      <w:r>
        <w:rPr>
          <w:noProof/>
          <w:lang w:bidi="ar-SA"/>
        </w:rPr>
        <w:lastRenderedPageBreak/>
        <w:drawing>
          <wp:anchor distT="0" distB="0" distL="114300" distR="114300" simplePos="0" relativeHeight="503298184" behindDoc="1" locked="0" layoutInCell="1" allowOverlap="1">
            <wp:simplePos x="0" y="0"/>
            <wp:positionH relativeFrom="column">
              <wp:posOffset>-71120</wp:posOffset>
            </wp:positionH>
            <wp:positionV relativeFrom="paragraph">
              <wp:posOffset>-473</wp:posOffset>
            </wp:positionV>
            <wp:extent cx="10693400" cy="7557135"/>
            <wp:effectExtent l="0" t="0" r="0" b="0"/>
            <wp:wrapNone/>
            <wp:docPr id="6" name="Picture 6" descr="E:\Users\simon.roche\AppData\Local\Microsoft\Windows\Temporary Internet Files\Content.Word\Evidencing the Impact of the Primary PE and Sport Premium Template 2019 7.3 Images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Users\simon.roche\AppData\Local\Microsoft\Windows\Temporary Internet Files\Content.Word\Evidencing the Impact of the Primary PE and Sport Premium Template 2019 7.3 Images_Page_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93400" cy="7557135"/>
                    </a:xfrm>
                    <a:prstGeom prst="rect">
                      <a:avLst/>
                    </a:prstGeom>
                    <a:noFill/>
                    <a:ln>
                      <a:noFill/>
                    </a:ln>
                  </pic:spPr>
                </pic:pic>
              </a:graphicData>
            </a:graphic>
          </wp:anchor>
        </w:drawing>
      </w:r>
    </w:p>
    <w:p w:rsidR="008E77E5" w:rsidRDefault="008E77E5">
      <w:pPr>
        <w:pStyle w:val="BodyText"/>
        <w:rPr>
          <w:b/>
          <w:sz w:val="20"/>
        </w:rPr>
      </w:pPr>
    </w:p>
    <w:p w:rsidR="008E77E5" w:rsidRDefault="006F6CA9">
      <w:pPr>
        <w:spacing w:before="182" w:line="235" w:lineRule="auto"/>
        <w:ind w:left="4980" w:right="683" w:hanging="200"/>
        <w:rPr>
          <w:sz w:val="24"/>
        </w:rPr>
      </w:pPr>
      <w:r>
        <w:rPr>
          <w:color w:val="231F20"/>
          <w:sz w:val="24"/>
        </w:rPr>
        <w:t xml:space="preserve">It is important that your grant is used effectively and based on school need. The </w:t>
      </w:r>
      <w:hyperlink r:id="rId9">
        <w:r>
          <w:rPr>
            <w:color w:val="205E9E"/>
            <w:sz w:val="24"/>
            <w:u w:val="single" w:color="205E9E"/>
          </w:rPr>
          <w:t>Education Inspection Framework</w:t>
        </w:r>
      </w:hyperlink>
      <w:r>
        <w:rPr>
          <w:color w:val="205E9E"/>
          <w:sz w:val="24"/>
        </w:rPr>
        <w:t xml:space="preserve"> </w:t>
      </w:r>
      <w:r>
        <w:rPr>
          <w:color w:val="231F20"/>
          <w:sz w:val="24"/>
        </w:rPr>
        <w:t>(</w:t>
      </w:r>
      <w:proofErr w:type="spellStart"/>
      <w:r>
        <w:rPr>
          <w:color w:val="231F20"/>
          <w:sz w:val="24"/>
        </w:rPr>
        <w:t>Ofsted</w:t>
      </w:r>
      <w:proofErr w:type="spellEnd"/>
      <w:r>
        <w:rPr>
          <w:color w:val="231F20"/>
          <w:sz w:val="24"/>
        </w:rPr>
        <w:t xml:space="preserve"> 2019 p64) makes clear there will be a focus on </w:t>
      </w:r>
      <w:r>
        <w:rPr>
          <w:b/>
          <w:color w:val="231F20"/>
          <w:sz w:val="24"/>
        </w:rPr>
        <w:t>‘whether leaders and those responsible for governors all understand their respective roles and perform these in a way that enhances the effectiveness of the school’</w:t>
      </w:r>
      <w:r>
        <w:rPr>
          <w:color w:val="231F20"/>
          <w:sz w:val="24"/>
        </w:rPr>
        <w:t>.</w:t>
      </w:r>
    </w:p>
    <w:p w:rsidR="008E77E5" w:rsidRDefault="008E77E5">
      <w:pPr>
        <w:pStyle w:val="BodyText"/>
        <w:spacing w:before="10"/>
        <w:rPr>
          <w:sz w:val="23"/>
        </w:rPr>
      </w:pPr>
    </w:p>
    <w:p w:rsidR="008E77E5" w:rsidRDefault="006F6CA9">
      <w:pPr>
        <w:pStyle w:val="BodyText"/>
        <w:spacing w:line="235" w:lineRule="auto"/>
        <w:ind w:left="5440" w:right="1137" w:hanging="120"/>
        <w:jc w:val="both"/>
      </w:pPr>
      <w:r>
        <w:rPr>
          <w:color w:val="231F20"/>
        </w:rPr>
        <w:t>Under</w:t>
      </w:r>
      <w:r>
        <w:rPr>
          <w:color w:val="231F20"/>
          <w:spacing w:val="-5"/>
        </w:rPr>
        <w:t xml:space="preserve"> </w:t>
      </w:r>
      <w:r>
        <w:rPr>
          <w:color w:val="231F20"/>
        </w:rPr>
        <w:t>the</w:t>
      </w:r>
      <w:r>
        <w:rPr>
          <w:color w:val="231F20"/>
          <w:spacing w:val="-6"/>
        </w:rPr>
        <w:t xml:space="preserve"> </w:t>
      </w:r>
      <w:hyperlink r:id="rId10">
        <w:r>
          <w:rPr>
            <w:color w:val="205E9E"/>
            <w:u w:val="single" w:color="205E9E"/>
          </w:rPr>
          <w:t>Quality</w:t>
        </w:r>
        <w:r>
          <w:rPr>
            <w:color w:val="205E9E"/>
            <w:spacing w:val="-5"/>
            <w:u w:val="single" w:color="205E9E"/>
          </w:rPr>
          <w:t xml:space="preserve"> </w:t>
        </w:r>
        <w:r>
          <w:rPr>
            <w:color w:val="205E9E"/>
            <w:u w:val="single" w:color="205E9E"/>
          </w:rPr>
          <w:t>of</w:t>
        </w:r>
        <w:r>
          <w:rPr>
            <w:color w:val="205E9E"/>
            <w:spacing w:val="-5"/>
            <w:u w:val="single" w:color="205E9E"/>
          </w:rPr>
          <w:t xml:space="preserve"> </w:t>
        </w:r>
        <w:r>
          <w:rPr>
            <w:color w:val="205E9E"/>
            <w:u w:val="single" w:color="205E9E"/>
          </w:rPr>
          <w:t>Education</w:t>
        </w:r>
        <w:r>
          <w:rPr>
            <w:color w:val="205E9E"/>
            <w:spacing w:val="-6"/>
            <w:u w:val="single" w:color="205E9E"/>
          </w:rPr>
          <w:t xml:space="preserve"> </w:t>
        </w:r>
        <w:r>
          <w:rPr>
            <w:color w:val="205E9E"/>
            <w:u w:val="single" w:color="205E9E"/>
          </w:rPr>
          <w:t>criteria</w:t>
        </w:r>
        <w:r>
          <w:rPr>
            <w:color w:val="205E9E"/>
            <w:spacing w:val="-5"/>
          </w:rPr>
          <w:t xml:space="preserve"> </w:t>
        </w:r>
      </w:hyperlink>
      <w:r>
        <w:rPr>
          <w:color w:val="231F20"/>
        </w:rPr>
        <w:t>(p41)</w:t>
      </w:r>
      <w:r>
        <w:rPr>
          <w:color w:val="231F20"/>
          <w:spacing w:val="-6"/>
        </w:rPr>
        <w:t xml:space="preserve"> </w:t>
      </w:r>
      <w:r>
        <w:rPr>
          <w:color w:val="231F20"/>
        </w:rPr>
        <w:t>inspectors</w:t>
      </w:r>
      <w:r>
        <w:rPr>
          <w:color w:val="231F20"/>
          <w:spacing w:val="-6"/>
        </w:rPr>
        <w:t xml:space="preserve"> </w:t>
      </w:r>
      <w:r>
        <w:rPr>
          <w:color w:val="231F20"/>
        </w:rPr>
        <w:t>consider</w:t>
      </w:r>
      <w:r>
        <w:rPr>
          <w:color w:val="231F20"/>
          <w:spacing w:val="-5"/>
        </w:rPr>
        <w:t xml:space="preserve"> </w:t>
      </w:r>
      <w:r>
        <w:rPr>
          <w:color w:val="231F20"/>
        </w:rPr>
        <w:t>the</w:t>
      </w:r>
      <w:r>
        <w:rPr>
          <w:color w:val="231F20"/>
          <w:spacing w:val="-5"/>
        </w:rPr>
        <w:t xml:space="preserve"> </w:t>
      </w:r>
      <w:r>
        <w:rPr>
          <w:color w:val="231F20"/>
        </w:rPr>
        <w:t>extent</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schools</w:t>
      </w:r>
      <w:r>
        <w:rPr>
          <w:color w:val="231F20"/>
          <w:spacing w:val="-6"/>
        </w:rPr>
        <w:t xml:space="preserve"> </w:t>
      </w:r>
      <w:r>
        <w:rPr>
          <w:color w:val="231F20"/>
        </w:rPr>
        <w:t>can</w:t>
      </w:r>
      <w:r>
        <w:rPr>
          <w:color w:val="231F20"/>
          <w:spacing w:val="-5"/>
        </w:rPr>
        <w:t xml:space="preserve"> </w:t>
      </w:r>
      <w:r>
        <w:rPr>
          <w:color w:val="231F20"/>
        </w:rPr>
        <w:t xml:space="preserve">articulate their curriculum (INTENT), construct their curriculum </w:t>
      </w:r>
      <w:r>
        <w:rPr>
          <w:color w:val="231F20"/>
          <w:spacing w:val="-4"/>
        </w:rPr>
        <w:t xml:space="preserve">(IMPLEMENTATION) </w:t>
      </w:r>
      <w:r>
        <w:rPr>
          <w:color w:val="231F20"/>
        </w:rPr>
        <w:t>and demonstrate the outcomes which result</w:t>
      </w:r>
      <w:r>
        <w:rPr>
          <w:color w:val="231F20"/>
          <w:spacing w:val="-1"/>
        </w:rPr>
        <w:t xml:space="preserve"> </w:t>
      </w:r>
      <w:r>
        <w:rPr>
          <w:color w:val="231F20"/>
          <w:spacing w:val="-3"/>
        </w:rPr>
        <w:t>(IMPACT).</w:t>
      </w:r>
    </w:p>
    <w:p w:rsidR="008E77E5" w:rsidRDefault="008E77E5">
      <w:pPr>
        <w:pStyle w:val="BodyText"/>
        <w:spacing w:before="10"/>
        <w:rPr>
          <w:sz w:val="23"/>
        </w:rPr>
      </w:pPr>
    </w:p>
    <w:p w:rsidR="008E77E5" w:rsidRDefault="006F6CA9">
      <w:pPr>
        <w:pStyle w:val="BodyText"/>
        <w:spacing w:line="235" w:lineRule="auto"/>
        <w:ind w:left="5800" w:right="683" w:hanging="80"/>
      </w:pPr>
      <w:r>
        <w:rPr>
          <w:color w:val="231F20"/>
        </w:rPr>
        <w:t>To assist schools with common transferable language this template has been developed to utilise the same three headings which should make your plans easily transferable between working documents.</w:t>
      </w:r>
    </w:p>
    <w:p w:rsidR="008E77E5" w:rsidRDefault="008E77E5">
      <w:pPr>
        <w:pStyle w:val="BodyText"/>
        <w:spacing w:before="9"/>
        <w:rPr>
          <w:sz w:val="23"/>
        </w:rPr>
      </w:pPr>
    </w:p>
    <w:p w:rsidR="008E77E5" w:rsidRDefault="006F6CA9">
      <w:pPr>
        <w:pStyle w:val="BodyText"/>
        <w:spacing w:line="235" w:lineRule="auto"/>
        <w:ind w:left="6000" w:right="910" w:hanging="100"/>
      </w:pPr>
      <w:r>
        <w:rPr>
          <w:color w:val="231F20"/>
        </w:rPr>
        <w:t xml:space="preserve">Schools must use the funding to make </w:t>
      </w:r>
      <w:r>
        <w:rPr>
          <w:b/>
          <w:color w:val="231F20"/>
        </w:rPr>
        <w:t xml:space="preserve">additional and sustainable </w:t>
      </w:r>
      <w:r>
        <w:rPr>
          <w:color w:val="231F20"/>
        </w:rPr>
        <w:t>improvements to the quality of Physical Education, School Sport and Physical Activity</w:t>
      </w:r>
      <w:r>
        <w:rPr>
          <w:color w:val="231F20"/>
          <w:spacing w:val="-4"/>
        </w:rPr>
        <w:t xml:space="preserve"> (PESSPA) </w:t>
      </w:r>
      <w:r>
        <w:rPr>
          <w:color w:val="231F20"/>
        </w:rPr>
        <w:t xml:space="preserve">they </w:t>
      </w:r>
      <w:r>
        <w:rPr>
          <w:color w:val="231F20"/>
          <w:spacing w:val="-6"/>
        </w:rPr>
        <w:t xml:space="preserve">offer. </w:t>
      </w:r>
      <w:r>
        <w:rPr>
          <w:color w:val="231F20"/>
        </w:rPr>
        <w:t>This means that you should</w:t>
      </w:r>
    </w:p>
    <w:p w:rsidR="008E77E5" w:rsidRDefault="006F6CA9">
      <w:pPr>
        <w:pStyle w:val="BodyText"/>
        <w:spacing w:line="290" w:lineRule="exact"/>
        <w:ind w:left="6280"/>
      </w:pPr>
      <w:proofErr w:type="gramStart"/>
      <w:r>
        <w:rPr>
          <w:color w:val="231F20"/>
        </w:rPr>
        <w:t>use</w:t>
      </w:r>
      <w:proofErr w:type="gramEnd"/>
      <w:r>
        <w:rPr>
          <w:color w:val="231F20"/>
        </w:rPr>
        <w:t xml:space="preserve"> the Primary PE and Sport Premium to:</w:t>
      </w:r>
    </w:p>
    <w:p w:rsidR="008E77E5" w:rsidRDefault="008E77E5">
      <w:pPr>
        <w:pStyle w:val="BodyText"/>
        <w:spacing w:before="2"/>
        <w:rPr>
          <w:sz w:val="23"/>
        </w:rPr>
      </w:pPr>
    </w:p>
    <w:p w:rsidR="008E77E5" w:rsidRDefault="006F6CA9">
      <w:pPr>
        <w:pStyle w:val="ListParagraph"/>
        <w:numPr>
          <w:ilvl w:val="0"/>
          <w:numId w:val="1"/>
        </w:numPr>
        <w:tabs>
          <w:tab w:val="left" w:pos="7199"/>
          <w:tab w:val="left" w:pos="7200"/>
        </w:tabs>
        <w:spacing w:line="290" w:lineRule="exact"/>
        <w:ind w:hanging="574"/>
        <w:rPr>
          <w:sz w:val="24"/>
        </w:rPr>
      </w:pPr>
      <w:r>
        <w:rPr>
          <w:color w:val="231F20"/>
          <w:sz w:val="24"/>
        </w:rPr>
        <w:t xml:space="preserve">Develop or add to the </w:t>
      </w:r>
      <w:r>
        <w:rPr>
          <w:color w:val="231F20"/>
          <w:spacing w:val="-4"/>
          <w:sz w:val="24"/>
        </w:rPr>
        <w:t xml:space="preserve">PESSPA </w:t>
      </w:r>
      <w:r>
        <w:rPr>
          <w:color w:val="231F20"/>
          <w:sz w:val="24"/>
        </w:rPr>
        <w:t>activities that your school already</w:t>
      </w:r>
      <w:r>
        <w:rPr>
          <w:color w:val="231F20"/>
          <w:spacing w:val="-10"/>
          <w:sz w:val="24"/>
        </w:rPr>
        <w:t xml:space="preserve"> </w:t>
      </w:r>
      <w:r>
        <w:rPr>
          <w:color w:val="231F20"/>
          <w:sz w:val="24"/>
        </w:rPr>
        <w:t>offer</w:t>
      </w:r>
    </w:p>
    <w:p w:rsidR="008E77E5" w:rsidRDefault="006F6CA9">
      <w:pPr>
        <w:pStyle w:val="ListParagraph"/>
        <w:numPr>
          <w:ilvl w:val="0"/>
          <w:numId w:val="1"/>
        </w:numPr>
        <w:tabs>
          <w:tab w:val="left" w:pos="7199"/>
          <w:tab w:val="left" w:pos="7200"/>
        </w:tabs>
        <w:spacing w:before="2" w:line="235" w:lineRule="auto"/>
        <w:ind w:right="765" w:hanging="574"/>
        <w:rPr>
          <w:sz w:val="24"/>
        </w:rPr>
      </w:pPr>
      <w:r>
        <w:rPr>
          <w:color w:val="231F20"/>
          <w:sz w:val="24"/>
        </w:rPr>
        <w:t>Build capacity and capability within the school to ensure that improvements made now</w:t>
      </w:r>
      <w:r>
        <w:rPr>
          <w:color w:val="231F20"/>
          <w:spacing w:val="-38"/>
          <w:sz w:val="24"/>
        </w:rPr>
        <w:t xml:space="preserve"> </w:t>
      </w:r>
      <w:r>
        <w:rPr>
          <w:color w:val="231F20"/>
          <w:sz w:val="24"/>
        </w:rPr>
        <w:t>will benefit pupils joining the school in future</w:t>
      </w:r>
      <w:r>
        <w:rPr>
          <w:color w:val="231F20"/>
          <w:spacing w:val="-9"/>
          <w:sz w:val="24"/>
        </w:rPr>
        <w:t xml:space="preserve"> </w:t>
      </w:r>
      <w:r>
        <w:rPr>
          <w:color w:val="231F20"/>
          <w:sz w:val="24"/>
        </w:rPr>
        <w:t>years</w:t>
      </w:r>
    </w:p>
    <w:p w:rsidR="008E77E5" w:rsidRDefault="008E77E5">
      <w:pPr>
        <w:pStyle w:val="BodyText"/>
        <w:spacing w:before="9"/>
        <w:rPr>
          <w:sz w:val="23"/>
        </w:rPr>
      </w:pPr>
    </w:p>
    <w:p w:rsidR="008E77E5" w:rsidRDefault="006F6CA9">
      <w:pPr>
        <w:pStyle w:val="BodyText"/>
        <w:spacing w:line="235" w:lineRule="auto"/>
        <w:ind w:left="6840" w:right="1084" w:hanging="20"/>
      </w:pPr>
      <w:r>
        <w:rPr>
          <w:color w:val="231F20"/>
        </w:rPr>
        <w:t xml:space="preserve">Please visit </w:t>
      </w:r>
      <w:hyperlink r:id="rId11">
        <w:r>
          <w:rPr>
            <w:color w:val="205E9E"/>
            <w:u w:val="single" w:color="205E9E"/>
          </w:rPr>
          <w:t>gov.uk</w:t>
        </w:r>
        <w:r>
          <w:rPr>
            <w:color w:val="205E9E"/>
          </w:rPr>
          <w:t xml:space="preserve"> </w:t>
        </w:r>
      </w:hyperlink>
      <w:r>
        <w:rPr>
          <w:color w:val="231F20"/>
        </w:rPr>
        <w:t xml:space="preserve">for the revised </w:t>
      </w:r>
      <w:proofErr w:type="spellStart"/>
      <w:r>
        <w:rPr>
          <w:color w:val="231F20"/>
        </w:rPr>
        <w:t>DfE</w:t>
      </w:r>
      <w:proofErr w:type="spellEnd"/>
      <w:r>
        <w:rPr>
          <w:color w:val="231F20"/>
        </w:rPr>
        <w:t xml:space="preserve"> guidance including the 5 key indicators across which schools should demonstrate an improvement. This document will help you to review your provision and to report your spend. </w:t>
      </w:r>
      <w:proofErr w:type="spellStart"/>
      <w:r>
        <w:rPr>
          <w:color w:val="231F20"/>
        </w:rPr>
        <w:t>DfE</w:t>
      </w:r>
      <w:proofErr w:type="spellEnd"/>
      <w:r>
        <w:rPr>
          <w:color w:val="231F20"/>
        </w:rPr>
        <w:t xml:space="preserve"> encourages schools to use this template as an effective way of meeting the reporting requirements of the Primary PE and Sport Premium.</w:t>
      </w:r>
    </w:p>
    <w:p w:rsidR="008E77E5" w:rsidRDefault="008E77E5">
      <w:pPr>
        <w:pStyle w:val="BodyText"/>
        <w:spacing w:before="11"/>
        <w:rPr>
          <w:sz w:val="23"/>
        </w:rPr>
      </w:pPr>
    </w:p>
    <w:p w:rsidR="008E77E5" w:rsidRDefault="006F6CA9">
      <w:pPr>
        <w:pStyle w:val="BodyText"/>
        <w:spacing w:line="235" w:lineRule="auto"/>
        <w:ind w:left="7080" w:right="910" w:hanging="140"/>
      </w:pPr>
      <w:r>
        <w:rPr>
          <w:color w:val="231F20"/>
        </w:rPr>
        <w:t>We recommend you start by reflecting on the impact of current provision and reviewing the previous spend.</w:t>
      </w:r>
    </w:p>
    <w:p w:rsidR="008E77E5" w:rsidRDefault="008E77E5">
      <w:pPr>
        <w:pStyle w:val="BodyText"/>
        <w:spacing w:before="9"/>
        <w:rPr>
          <w:sz w:val="23"/>
        </w:rPr>
      </w:pPr>
    </w:p>
    <w:p w:rsidR="008E77E5" w:rsidRDefault="006F6CA9">
      <w:pPr>
        <w:pStyle w:val="BodyText"/>
        <w:spacing w:line="235" w:lineRule="auto"/>
        <w:ind w:left="7500" w:right="683" w:hanging="140"/>
      </w:pPr>
      <w:r>
        <w:rPr>
          <w:color w:val="231F20"/>
        </w:rPr>
        <w:t xml:space="preserve">Schools are required to </w:t>
      </w:r>
      <w:hyperlink r:id="rId12" w:anchor="pe-and-sport-premium-for-primary-schools">
        <w:r>
          <w:rPr>
            <w:color w:val="205E9E"/>
            <w:u w:val="single" w:color="205E9E"/>
          </w:rPr>
          <w:t>publish details</w:t>
        </w:r>
        <w:r>
          <w:rPr>
            <w:color w:val="205E9E"/>
          </w:rPr>
          <w:t xml:space="preserve"> </w:t>
        </w:r>
      </w:hyperlink>
      <w:r>
        <w:rPr>
          <w:color w:val="231F20"/>
        </w:rPr>
        <w:t xml:space="preserve">of how they spend this funding as well as on the impact it has on pupils’ PE and sport participation and attainment by the end of the summer term or by </w:t>
      </w:r>
      <w:r>
        <w:rPr>
          <w:b/>
          <w:color w:val="231F20"/>
        </w:rPr>
        <w:t>31</w:t>
      </w:r>
      <w:proofErr w:type="spellStart"/>
      <w:r>
        <w:rPr>
          <w:b/>
          <w:color w:val="231F20"/>
          <w:position w:val="8"/>
          <w:sz w:val="14"/>
        </w:rPr>
        <w:t>st</w:t>
      </w:r>
      <w:proofErr w:type="spellEnd"/>
      <w:r>
        <w:rPr>
          <w:b/>
          <w:color w:val="231F20"/>
          <w:position w:val="8"/>
          <w:sz w:val="14"/>
        </w:rPr>
        <w:t xml:space="preserve"> </w:t>
      </w:r>
      <w:r>
        <w:rPr>
          <w:b/>
          <w:color w:val="231F20"/>
        </w:rPr>
        <w:t xml:space="preserve">July 2020 </w:t>
      </w:r>
      <w:r>
        <w:rPr>
          <w:color w:val="231F20"/>
        </w:rPr>
        <w:t>at the latest.</w:t>
      </w:r>
    </w:p>
    <w:p w:rsidR="008E77E5" w:rsidRDefault="008E77E5">
      <w:pPr>
        <w:pStyle w:val="BodyText"/>
        <w:spacing w:before="2"/>
        <w:rPr>
          <w:sz w:val="19"/>
        </w:rPr>
      </w:pPr>
    </w:p>
    <w:p w:rsidR="008E77E5" w:rsidRDefault="008E77E5">
      <w:pPr>
        <w:rPr>
          <w:sz w:val="19"/>
        </w:rPr>
        <w:sectPr w:rsidR="008E77E5">
          <w:pgSz w:w="16840" w:h="11910" w:orient="landscape"/>
          <w:pgMar w:top="0" w:right="0" w:bottom="0" w:left="0" w:header="720" w:footer="720" w:gutter="0"/>
          <w:cols w:space="720"/>
        </w:sectPr>
      </w:pPr>
    </w:p>
    <w:p w:rsidR="008E77E5" w:rsidRDefault="008E77E5">
      <w:pPr>
        <w:pStyle w:val="BodyText"/>
        <w:rPr>
          <w:sz w:val="26"/>
        </w:rPr>
      </w:pPr>
    </w:p>
    <w:p w:rsidR="008E77E5" w:rsidRDefault="008E77E5">
      <w:pPr>
        <w:pStyle w:val="BodyText"/>
        <w:rPr>
          <w:sz w:val="26"/>
        </w:rPr>
      </w:pPr>
    </w:p>
    <w:p w:rsidR="008E77E5" w:rsidRDefault="008E77E5">
      <w:pPr>
        <w:pStyle w:val="BodyText"/>
        <w:rPr>
          <w:sz w:val="26"/>
        </w:rPr>
      </w:pPr>
    </w:p>
    <w:p w:rsidR="008E77E5" w:rsidRDefault="008E77E5">
      <w:pPr>
        <w:pStyle w:val="BodyText"/>
        <w:rPr>
          <w:sz w:val="26"/>
        </w:rPr>
      </w:pPr>
    </w:p>
    <w:p w:rsidR="008E77E5" w:rsidRDefault="008E77E5">
      <w:pPr>
        <w:pStyle w:val="BodyText"/>
        <w:spacing w:before="2"/>
        <w:rPr>
          <w:sz w:val="26"/>
        </w:rPr>
      </w:pPr>
    </w:p>
    <w:p w:rsidR="008E77E5" w:rsidRDefault="008E77E5" w:rsidP="006F6CA9">
      <w:pPr>
        <w:pStyle w:val="BodyText"/>
        <w:tabs>
          <w:tab w:val="left" w:pos="6088"/>
        </w:tabs>
      </w:pPr>
    </w:p>
    <w:p w:rsidR="008E77E5" w:rsidRDefault="006F6CA9">
      <w:pPr>
        <w:pStyle w:val="BodyText"/>
        <w:spacing w:before="52"/>
        <w:ind w:left="556" w:right="768" w:hanging="140"/>
      </w:pPr>
      <w:r>
        <w:br w:type="column"/>
      </w:r>
      <w:r>
        <w:rPr>
          <w:color w:val="231F20"/>
        </w:rPr>
        <w:lastRenderedPageBreak/>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31st July 2020. To see an example of how to complete the table please click </w:t>
      </w:r>
      <w:hyperlink r:id="rId13">
        <w:r>
          <w:rPr>
            <w:color w:val="205E9E"/>
            <w:u w:val="single" w:color="205E9E"/>
          </w:rPr>
          <w:t>HERE</w:t>
        </w:r>
      </w:hyperlink>
      <w:r>
        <w:rPr>
          <w:color w:val="231F20"/>
        </w:rPr>
        <w:t>.</w:t>
      </w:r>
    </w:p>
    <w:p w:rsidR="008E77E5" w:rsidRDefault="008E77E5">
      <w:pPr>
        <w:sectPr w:rsidR="008E77E5">
          <w:type w:val="continuous"/>
          <w:pgSz w:w="16840" w:h="11910" w:orient="landscape"/>
          <w:pgMar w:top="1100" w:right="0" w:bottom="280" w:left="0" w:header="720" w:footer="720" w:gutter="0"/>
          <w:cols w:num="2" w:space="720" w:equalWidth="0">
            <w:col w:w="7464" w:space="40"/>
            <w:col w:w="9336"/>
          </w:cols>
        </w:sectPr>
      </w:pPr>
    </w:p>
    <w:p w:rsidR="008E77E5" w:rsidRDefault="001D1572">
      <w:pPr>
        <w:pStyle w:val="BodyText"/>
        <w:rPr>
          <w:rFonts w:ascii="Times New Roman"/>
          <w:sz w:val="20"/>
        </w:rPr>
      </w:pPr>
      <w:r w:rsidRPr="001D1572">
        <w:lastRenderedPageBreak/>
        <w:pict>
          <v:group id="_x0000_s1029" style="position:absolute;margin-left:36pt;margin-top:36pt;width:805.9pt;height:44.8pt;z-index:1096;mso-position-horizontal-relative:page;mso-position-vertical-relative:page" coordorigin="720,720" coordsize="16118,896">
            <v:rect id="_x0000_s1031" style="position:absolute;left:720;top:720;width:16118;height:896" fillcolor="#f99f1b" stroked="f"/>
            <v:shapetype id="_x0000_t202" coordsize="21600,21600" o:spt="202" path="m,l,21600r21600,l21600,xe">
              <v:stroke joinstyle="miter"/>
              <v:path gradientshapeok="t" o:connecttype="rect"/>
            </v:shapetype>
            <v:shape id="_x0000_s1030" type="#_x0000_t202" style="position:absolute;left:720;top:720;width:16118;height:896" filled="f" stroked="f">
              <v:textbox inset="0,0,0,0">
                <w:txbxContent>
                  <w:p w:rsidR="006F6CA9" w:rsidRDefault="006F6CA9">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w:t>
                    </w:r>
                    <w:proofErr w:type="spellStart"/>
                    <w:r>
                      <w:rPr>
                        <w:color w:val="FFFFFF"/>
                        <w:sz w:val="26"/>
                      </w:rPr>
                      <w:t>DfE</w:t>
                    </w:r>
                    <w:proofErr w:type="spellEnd"/>
                    <w:r>
                      <w:rPr>
                        <w:color w:val="FFFFFF"/>
                        <w:sz w:val="26"/>
                      </w:rPr>
                      <w:t xml:space="preserve">, what development needs are a priority </w:t>
                    </w:r>
                    <w:r>
                      <w:rPr>
                        <w:color w:val="FFFFFF"/>
                        <w:spacing w:val="-3"/>
                        <w:sz w:val="26"/>
                      </w:rPr>
                      <w:t xml:space="preserve">for </w:t>
                    </w:r>
                    <w:r>
                      <w:rPr>
                        <w:color w:val="FFFFFF"/>
                        <w:sz w:val="26"/>
                      </w:rPr>
                      <w:t xml:space="preserve">your setting and your pupils now and why? Use the </w:t>
                    </w:r>
                    <w:proofErr w:type="gramStart"/>
                    <w:r>
                      <w:rPr>
                        <w:color w:val="FFFFFF"/>
                        <w:sz w:val="26"/>
                      </w:rPr>
                      <w:t>space below to reflect on previous spend</w:t>
                    </w:r>
                    <w:proofErr w:type="gramEnd"/>
                    <w:r>
                      <w:rPr>
                        <w:color w:val="FFFFFF"/>
                        <w:sz w:val="26"/>
                      </w:rPr>
                      <w:t xml:space="preserve">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v:textbox>
            </v:shape>
            <w10:wrap anchorx="page" anchory="page"/>
          </v:group>
        </w:pict>
      </w:r>
    </w:p>
    <w:p w:rsidR="008E77E5" w:rsidRDefault="008E77E5">
      <w:pPr>
        <w:pStyle w:val="BodyText"/>
        <w:rPr>
          <w:rFonts w:ascii="Times New Roman"/>
          <w:sz w:val="20"/>
        </w:rPr>
      </w:pPr>
    </w:p>
    <w:p w:rsidR="008E77E5" w:rsidRDefault="008E77E5">
      <w:pPr>
        <w:pStyle w:val="BodyText"/>
        <w:rPr>
          <w:rFonts w:ascii="Times New Roman"/>
          <w:sz w:val="20"/>
        </w:rPr>
      </w:pPr>
    </w:p>
    <w:p w:rsidR="008E77E5" w:rsidRDefault="008E77E5">
      <w:pPr>
        <w:pStyle w:val="BodyText"/>
        <w:rPr>
          <w:rFonts w:ascii="Times New Roman"/>
          <w:sz w:val="20"/>
        </w:rPr>
      </w:pPr>
    </w:p>
    <w:p w:rsidR="008E77E5" w:rsidRDefault="008E77E5">
      <w:pPr>
        <w:pStyle w:val="BodyText"/>
        <w:rPr>
          <w:rFonts w:ascii="Times New Roman"/>
          <w:sz w:val="20"/>
        </w:rPr>
      </w:pPr>
    </w:p>
    <w:p w:rsidR="008E77E5" w:rsidRDefault="008E77E5">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7700"/>
        <w:gridCol w:w="7677"/>
      </w:tblGrid>
      <w:tr w:rsidR="008E77E5">
        <w:trPr>
          <w:trHeight w:val="497"/>
        </w:trPr>
        <w:tc>
          <w:tcPr>
            <w:tcW w:w="7700" w:type="dxa"/>
          </w:tcPr>
          <w:p w:rsidR="008E77E5" w:rsidRDefault="006F6CA9">
            <w:pPr>
              <w:pStyle w:val="TableParagraph"/>
              <w:spacing w:before="21"/>
              <w:rPr>
                <w:sz w:val="24"/>
              </w:rPr>
            </w:pPr>
            <w:r>
              <w:rPr>
                <w:color w:val="231F20"/>
                <w:sz w:val="24"/>
              </w:rPr>
              <w:t>Key achievements to date until July 2019:</w:t>
            </w:r>
          </w:p>
        </w:tc>
        <w:tc>
          <w:tcPr>
            <w:tcW w:w="7677" w:type="dxa"/>
          </w:tcPr>
          <w:p w:rsidR="008E77E5" w:rsidRDefault="006F6CA9">
            <w:pPr>
              <w:pStyle w:val="TableParagraph"/>
              <w:spacing w:before="21"/>
              <w:rPr>
                <w:sz w:val="24"/>
              </w:rPr>
            </w:pPr>
            <w:r>
              <w:rPr>
                <w:color w:val="231F20"/>
                <w:sz w:val="24"/>
              </w:rPr>
              <w:t>Areas for further improvement and baseline evidence of need:</w:t>
            </w:r>
          </w:p>
        </w:tc>
      </w:tr>
      <w:tr w:rsidR="00973FF6" w:rsidRPr="006F6CA9">
        <w:trPr>
          <w:trHeight w:val="2551"/>
        </w:trPr>
        <w:tc>
          <w:tcPr>
            <w:tcW w:w="7700" w:type="dxa"/>
          </w:tcPr>
          <w:p w:rsidR="00973FF6" w:rsidRDefault="00973FF6" w:rsidP="00DE7A98">
            <w:pPr>
              <w:pStyle w:val="TableParagraph"/>
              <w:ind w:left="0"/>
              <w:rPr>
                <w:rFonts w:ascii="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Targeted improvement in SUC involvement of children who are less </w:t>
            </w:r>
            <w:proofErr w:type="gramStart"/>
            <w:r>
              <w:rPr>
                <w:rFonts w:ascii="Times New Roman" w:eastAsia="Times New Roman"/>
                <w:sz w:val="24"/>
              </w:rPr>
              <w:t>active/able</w:t>
            </w:r>
            <w:proofErr w:type="gramEnd"/>
            <w:r>
              <w:rPr>
                <w:rFonts w:ascii="Times New Roman" w:eastAsia="Times New Roman"/>
                <w:sz w:val="24"/>
              </w:rPr>
              <w:t>.</w:t>
            </w:r>
          </w:p>
          <w:p w:rsidR="00973FF6" w:rsidRDefault="00973FF6" w:rsidP="00DE7A98">
            <w:pPr>
              <w:pStyle w:val="TableParagraph"/>
              <w:ind w:left="0"/>
              <w:rPr>
                <w:rFonts w:ascii="Times New Roman" w:eastAsia="Times New Roman"/>
                <w:sz w:val="24"/>
              </w:rPr>
            </w:pPr>
            <w:r>
              <w:rPr>
                <w:rFonts w:ascii="Times New Roman" w:eastAsia="Times New Roman"/>
                <w:sz w:val="24"/>
              </w:rPr>
              <w:t>Variety of sports offered to all children.</w:t>
            </w:r>
          </w:p>
          <w:p w:rsidR="00973FF6" w:rsidRDefault="00973FF6" w:rsidP="00DE7A98">
            <w:pPr>
              <w:pStyle w:val="TableParagraph"/>
              <w:ind w:left="0"/>
              <w:rPr>
                <w:rFonts w:ascii="Times New Roman" w:eastAsia="Times New Roman"/>
                <w:sz w:val="24"/>
              </w:rPr>
            </w:pPr>
            <w:r>
              <w:rPr>
                <w:rFonts w:ascii="Times New Roman" w:eastAsia="Times New Roman"/>
                <w:sz w:val="24"/>
              </w:rPr>
              <w:t>Competition participation and success, representing the borough across multiple sports.</w:t>
            </w:r>
          </w:p>
          <w:p w:rsidR="00973FF6" w:rsidRDefault="00973FF6" w:rsidP="00DE7A98">
            <w:pPr>
              <w:pStyle w:val="TableParagraph"/>
              <w:ind w:left="0"/>
              <w:rPr>
                <w:rFonts w:ascii="Times New Roman" w:eastAsia="Times New Roman"/>
                <w:sz w:val="24"/>
              </w:rPr>
            </w:pPr>
            <w:r>
              <w:rPr>
                <w:rFonts w:ascii="Times New Roman" w:eastAsia="Times New Roman"/>
                <w:sz w:val="24"/>
              </w:rPr>
              <w:t>Support for teachers who are lesson confident</w:t>
            </w:r>
          </w:p>
          <w:p w:rsidR="00973FF6" w:rsidRDefault="00973FF6" w:rsidP="00DE7A98">
            <w:pPr>
              <w:pStyle w:val="TableParagraph"/>
              <w:ind w:left="0"/>
              <w:rPr>
                <w:rFonts w:ascii="Times New Roman" w:eastAsia="Times New Roman"/>
                <w:sz w:val="24"/>
              </w:rPr>
            </w:pPr>
            <w:r>
              <w:rPr>
                <w:rFonts w:ascii="Times New Roman" w:eastAsia="Times New Roman"/>
                <w:sz w:val="24"/>
              </w:rPr>
              <w:t>Specialist Competition support</w:t>
            </w:r>
          </w:p>
        </w:tc>
        <w:tc>
          <w:tcPr>
            <w:tcW w:w="7677" w:type="dxa"/>
          </w:tcPr>
          <w:p w:rsidR="00973FF6" w:rsidRDefault="00973FF6" w:rsidP="00DE7A98">
            <w:pPr>
              <w:pStyle w:val="TableParagraph"/>
              <w:ind w:left="0"/>
              <w:rPr>
                <w:rFonts w:ascii="Times New Roman"/>
                <w:sz w:val="24"/>
              </w:rPr>
            </w:pPr>
            <w:r>
              <w:rPr>
                <w:rFonts w:ascii="Times New Roman" w:eastAsia="Times New Roman"/>
                <w:sz w:val="24"/>
              </w:rPr>
              <w:t>.</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Swimming </w:t>
            </w:r>
            <w:r>
              <w:rPr>
                <w:rFonts w:ascii="Times New Roman" w:eastAsia="Times New Roman"/>
                <w:sz w:val="24"/>
              </w:rPr>
              <w:t>–</w:t>
            </w:r>
            <w:r>
              <w:rPr>
                <w:rFonts w:ascii="Times New Roman" w:eastAsia="Times New Roman"/>
                <w:sz w:val="24"/>
              </w:rPr>
              <w:t xml:space="preserve"> </w:t>
            </w:r>
            <w:proofErr w:type="spellStart"/>
            <w:r>
              <w:rPr>
                <w:rFonts w:ascii="Times New Roman" w:eastAsia="Times New Roman"/>
                <w:sz w:val="24"/>
              </w:rPr>
              <w:t>Covid</w:t>
            </w:r>
            <w:proofErr w:type="spellEnd"/>
            <w:r>
              <w:rPr>
                <w:rFonts w:ascii="Times New Roman" w:eastAsia="Times New Roman"/>
                <w:sz w:val="24"/>
              </w:rPr>
              <w:t xml:space="preserve"> posed a problem to tackling this goal as our swimming catch up was going to be in the final term.</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sz w:val="24"/>
              </w:rPr>
            </w:pPr>
            <w:r>
              <w:rPr>
                <w:rFonts w:ascii="Times New Roman" w:eastAsia="Times New Roman"/>
                <w:sz w:val="24"/>
              </w:rPr>
              <w:t>We have carried over money which can be used for this support.</w:t>
            </w:r>
          </w:p>
        </w:tc>
      </w:tr>
    </w:tbl>
    <w:p w:rsidR="008E77E5" w:rsidRPr="006F6CA9" w:rsidRDefault="008E77E5">
      <w:pPr>
        <w:pStyle w:val="BodyText"/>
        <w:rPr>
          <w:rFonts w:asciiTheme="minorHAnsi" w:hAnsiTheme="minorHAnsi"/>
          <w:sz w:val="20"/>
        </w:rPr>
      </w:pPr>
    </w:p>
    <w:p w:rsidR="008E77E5" w:rsidRPr="006F6CA9" w:rsidRDefault="008E77E5">
      <w:pPr>
        <w:pStyle w:val="BodyText"/>
        <w:spacing w:before="5"/>
        <w:rPr>
          <w:rFonts w:asciiTheme="minorHAnsi" w:hAnsiTheme="minorHAnsi"/>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603"/>
        <w:gridCol w:w="3777"/>
      </w:tblGrid>
      <w:tr w:rsidR="008E77E5" w:rsidRPr="006F6CA9" w:rsidTr="006F6CA9">
        <w:trPr>
          <w:trHeight w:val="405"/>
        </w:trPr>
        <w:tc>
          <w:tcPr>
            <w:tcW w:w="11603" w:type="dxa"/>
          </w:tcPr>
          <w:p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Meeting national curriculum requirements for swimming and water safety.</w:t>
            </w:r>
          </w:p>
        </w:tc>
        <w:tc>
          <w:tcPr>
            <w:tcW w:w="3777" w:type="dxa"/>
          </w:tcPr>
          <w:p w:rsidR="008E77E5" w:rsidRPr="006F6CA9" w:rsidRDefault="008E77E5">
            <w:pPr>
              <w:pStyle w:val="TableParagraph"/>
              <w:ind w:left="0"/>
              <w:rPr>
                <w:rFonts w:asciiTheme="minorHAnsi" w:hAnsiTheme="minorHAnsi"/>
                <w:sz w:val="24"/>
              </w:rPr>
            </w:pPr>
          </w:p>
        </w:tc>
      </w:tr>
      <w:tr w:rsidR="008E77E5" w:rsidRPr="006F6CA9" w:rsidTr="006F6CA9">
        <w:trPr>
          <w:trHeight w:val="1283"/>
        </w:trPr>
        <w:tc>
          <w:tcPr>
            <w:tcW w:w="11603" w:type="dxa"/>
          </w:tcPr>
          <w:p w:rsidR="008E77E5" w:rsidRPr="006F6CA9" w:rsidRDefault="006F6CA9">
            <w:pPr>
              <w:pStyle w:val="TableParagraph"/>
              <w:spacing w:before="22" w:line="235" w:lineRule="auto"/>
              <w:rPr>
                <w:rFonts w:asciiTheme="minorHAnsi" w:hAnsiTheme="minorHAnsi"/>
                <w:sz w:val="26"/>
              </w:rPr>
            </w:pPr>
            <w:r w:rsidRPr="006F6CA9">
              <w:rPr>
                <w:rFonts w:asciiTheme="minorHAnsi" w:hAnsiTheme="minorHAnsi"/>
                <w:color w:val="231F20"/>
                <w:sz w:val="26"/>
              </w:rPr>
              <w:t xml:space="preserve">What </w:t>
            </w:r>
            <w:proofErr w:type="gramStart"/>
            <w:r w:rsidRPr="006F6CA9">
              <w:rPr>
                <w:rFonts w:asciiTheme="minorHAnsi" w:hAnsiTheme="minorHAnsi"/>
                <w:color w:val="231F20"/>
                <w:sz w:val="26"/>
              </w:rPr>
              <w:t>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6 cohort swim</w:t>
            </w:r>
            <w:proofErr w:type="gramEnd"/>
            <w:r w:rsidRPr="006F6CA9">
              <w:rPr>
                <w:rFonts w:asciiTheme="minorHAnsi" w:hAnsiTheme="minorHAnsi"/>
                <w:color w:val="231F20"/>
                <w:sz w:val="26"/>
              </w:rPr>
              <w:t xml:space="preserve">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rsidR="008E77E5" w:rsidRPr="006F6CA9" w:rsidRDefault="006F6CA9">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rsidR="008E77E5" w:rsidRPr="006F6CA9" w:rsidRDefault="006F6CA9">
            <w:pPr>
              <w:pStyle w:val="TableParagraph"/>
              <w:spacing w:line="307" w:lineRule="exact"/>
              <w:rPr>
                <w:rFonts w:asciiTheme="minorHAnsi" w:hAnsiTheme="minorHAnsi"/>
                <w:sz w:val="26"/>
              </w:rPr>
            </w:pPr>
            <w:proofErr w:type="gramStart"/>
            <w:r w:rsidRPr="006F6CA9">
              <w:rPr>
                <w:rFonts w:asciiTheme="minorHAnsi" w:hAnsiTheme="minorHAnsi"/>
                <w:color w:val="231F20"/>
                <w:sz w:val="26"/>
              </w:rPr>
              <w:t>primary</w:t>
            </w:r>
            <w:proofErr w:type="gramEnd"/>
            <w:r w:rsidRPr="006F6CA9">
              <w:rPr>
                <w:rFonts w:asciiTheme="minorHAnsi" w:hAnsiTheme="minorHAnsi"/>
                <w:color w:val="231F20"/>
                <w:sz w:val="26"/>
              </w:rPr>
              <w:t xml:space="preserve"> school at the end of the summer term 2020.</w:t>
            </w:r>
          </w:p>
        </w:tc>
        <w:tc>
          <w:tcPr>
            <w:tcW w:w="3777" w:type="dxa"/>
          </w:tcPr>
          <w:p w:rsidR="008E77E5" w:rsidRPr="006F6CA9" w:rsidRDefault="00170B91">
            <w:pPr>
              <w:pStyle w:val="TableParagraph"/>
              <w:spacing w:before="17"/>
              <w:ind w:left="79"/>
              <w:rPr>
                <w:rFonts w:asciiTheme="minorHAnsi" w:hAnsiTheme="minorHAnsi"/>
                <w:sz w:val="26"/>
              </w:rPr>
            </w:pPr>
            <w:r>
              <w:rPr>
                <w:rFonts w:asciiTheme="minorHAnsi" w:hAnsiTheme="minorHAnsi"/>
                <w:color w:val="231F20"/>
                <w:sz w:val="26"/>
              </w:rPr>
              <w:t>65</w:t>
            </w:r>
            <w:r w:rsidR="006F6CA9" w:rsidRPr="006F6CA9">
              <w:rPr>
                <w:rFonts w:asciiTheme="minorHAnsi" w:hAnsiTheme="minorHAnsi"/>
                <w:color w:val="231F20"/>
                <w:sz w:val="26"/>
              </w:rPr>
              <w:t>%</w:t>
            </w:r>
          </w:p>
        </w:tc>
      </w:tr>
      <w:tr w:rsidR="008E77E5" w:rsidRPr="006F6CA9" w:rsidTr="006F6CA9">
        <w:trPr>
          <w:trHeight w:val="1189"/>
        </w:trPr>
        <w:tc>
          <w:tcPr>
            <w:tcW w:w="11603" w:type="dxa"/>
          </w:tcPr>
          <w:p w:rsidR="008E77E5" w:rsidRPr="006F6CA9" w:rsidRDefault="006F6CA9">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w:t>
            </w:r>
            <w:proofErr w:type="gramStart"/>
            <w:r w:rsidRPr="006F6CA9">
              <w:rPr>
                <w:rFonts w:asciiTheme="minorHAnsi" w:hAnsiTheme="minorHAnsi"/>
                <w:color w:val="231F20"/>
                <w:sz w:val="26"/>
              </w:rPr>
              <w:t xml:space="preserve">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6 cohort use</w:t>
            </w:r>
            <w:proofErr w:type="gramEnd"/>
            <w:r w:rsidRPr="006F6CA9">
              <w:rPr>
                <w:rFonts w:asciiTheme="minorHAnsi" w:hAnsiTheme="minorHAnsi"/>
                <w:color w:val="231F20"/>
                <w:sz w:val="26"/>
              </w:rPr>
              <w:t xml:space="preserv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rsidR="008E77E5" w:rsidRPr="006F6CA9" w:rsidRDefault="00170B91">
            <w:pPr>
              <w:pStyle w:val="TableParagraph"/>
              <w:spacing w:before="17"/>
              <w:ind w:left="79"/>
              <w:rPr>
                <w:rFonts w:asciiTheme="minorHAnsi" w:hAnsiTheme="minorHAnsi"/>
                <w:sz w:val="26"/>
              </w:rPr>
            </w:pPr>
            <w:r>
              <w:rPr>
                <w:rFonts w:asciiTheme="minorHAnsi" w:hAnsiTheme="minorHAnsi"/>
                <w:color w:val="231F20"/>
                <w:sz w:val="26"/>
              </w:rPr>
              <w:t>56</w:t>
            </w:r>
            <w:r w:rsidR="006F6CA9" w:rsidRPr="006F6CA9">
              <w:rPr>
                <w:rFonts w:asciiTheme="minorHAnsi" w:hAnsiTheme="minorHAnsi"/>
                <w:color w:val="231F20"/>
                <w:sz w:val="26"/>
              </w:rPr>
              <w:t>%</w:t>
            </w:r>
          </w:p>
        </w:tc>
      </w:tr>
      <w:tr w:rsidR="008E77E5" w:rsidRPr="006F6CA9" w:rsidTr="006F6CA9">
        <w:trPr>
          <w:trHeight w:val="1227"/>
        </w:trPr>
        <w:tc>
          <w:tcPr>
            <w:tcW w:w="11603" w:type="dxa"/>
          </w:tcPr>
          <w:p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rsidR="008E77E5" w:rsidRPr="006F6CA9" w:rsidRDefault="00170B91">
            <w:pPr>
              <w:pStyle w:val="TableParagraph"/>
              <w:spacing w:before="17"/>
              <w:ind w:left="79"/>
              <w:rPr>
                <w:rFonts w:asciiTheme="minorHAnsi" w:hAnsiTheme="minorHAnsi"/>
                <w:sz w:val="26"/>
              </w:rPr>
            </w:pPr>
            <w:r>
              <w:rPr>
                <w:rFonts w:asciiTheme="minorHAnsi" w:hAnsiTheme="minorHAnsi"/>
                <w:color w:val="231F20"/>
                <w:sz w:val="26"/>
              </w:rPr>
              <w:t>22</w:t>
            </w:r>
            <w:r w:rsidR="006F6CA9" w:rsidRPr="006F6CA9">
              <w:rPr>
                <w:rFonts w:asciiTheme="minorHAnsi" w:hAnsiTheme="minorHAnsi"/>
                <w:color w:val="231F20"/>
                <w:sz w:val="26"/>
              </w:rPr>
              <w:t>%</w:t>
            </w:r>
          </w:p>
        </w:tc>
      </w:tr>
      <w:tr w:rsidR="008E77E5" w:rsidRPr="006F6CA9" w:rsidTr="006F6CA9">
        <w:trPr>
          <w:trHeight w:val="1160"/>
        </w:trPr>
        <w:tc>
          <w:tcPr>
            <w:tcW w:w="11603" w:type="dxa"/>
          </w:tcPr>
          <w:p w:rsidR="008E77E5" w:rsidRPr="006F6CA9" w:rsidRDefault="006F6CA9">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rsidR="008E77E5" w:rsidRPr="006F6CA9" w:rsidRDefault="006F6CA9">
            <w:pPr>
              <w:pStyle w:val="TableParagraph"/>
              <w:spacing w:before="17"/>
              <w:ind w:left="79"/>
              <w:rPr>
                <w:rFonts w:asciiTheme="minorHAnsi" w:hAnsiTheme="minorHAnsi"/>
                <w:sz w:val="26"/>
              </w:rPr>
            </w:pPr>
            <w:r w:rsidRPr="006F6CA9">
              <w:rPr>
                <w:rFonts w:asciiTheme="minorHAnsi" w:hAnsiTheme="minorHAnsi"/>
                <w:color w:val="231F20"/>
                <w:sz w:val="26"/>
              </w:rPr>
              <w:t>Yes/No</w:t>
            </w:r>
          </w:p>
        </w:tc>
      </w:tr>
    </w:tbl>
    <w:p w:rsidR="008E77E5" w:rsidRPr="006F6CA9" w:rsidRDefault="008E77E5">
      <w:pPr>
        <w:rPr>
          <w:rFonts w:asciiTheme="minorHAnsi" w:hAnsiTheme="minorHAnsi"/>
          <w:sz w:val="26"/>
        </w:rPr>
        <w:sectPr w:rsidR="008E77E5" w:rsidRPr="006F6CA9">
          <w:footerReference w:type="default" r:id="rId14"/>
          <w:pgSz w:w="16840" w:h="11910" w:orient="landscape"/>
          <w:pgMar w:top="720" w:right="0" w:bottom="620" w:left="0" w:header="0" w:footer="438" w:gutter="0"/>
          <w:cols w:space="720"/>
        </w:sectPr>
      </w:pPr>
    </w:p>
    <w:p w:rsidR="008E77E5" w:rsidRPr="006F6CA9" w:rsidRDefault="001D1572">
      <w:pPr>
        <w:pStyle w:val="BodyText"/>
        <w:rPr>
          <w:rFonts w:asciiTheme="minorHAnsi" w:hAnsiTheme="minorHAnsi"/>
          <w:sz w:val="20"/>
        </w:rPr>
      </w:pPr>
      <w:r>
        <w:rPr>
          <w:rFonts w:asciiTheme="minorHAnsi" w:hAnsiTheme="minorHAnsi"/>
          <w:sz w:val="20"/>
        </w:rPr>
      </w:r>
      <w:r>
        <w:rPr>
          <w:rFonts w:asciiTheme="minorHAnsi" w:hAnsiTheme="minorHAnsi"/>
          <w:sz w:val="20"/>
        </w:rPr>
        <w:pict>
          <v:group id="_x0000_s1026" style="width:557.05pt;height:61.2pt;mso-position-horizontal-relative:char;mso-position-vertical-relative:line" coordsize="11141,1224">
            <v:rect id="_x0000_s1028" style="position:absolute;width:11141;height:1224" fillcolor="#f99f1b" stroked="f"/>
            <v:shape id="_x0000_s1027" type="#_x0000_t202" style="position:absolute;width:11141;height:1224" filled="f" stroked="f">
              <v:textbox inset="0,0,0,0">
                <w:txbxContent>
                  <w:p w:rsidR="006F6CA9" w:rsidRDefault="006F6CA9">
                    <w:pPr>
                      <w:spacing w:before="74" w:line="315" w:lineRule="exact"/>
                      <w:ind w:left="720"/>
                      <w:rPr>
                        <w:b/>
                        <w:sz w:val="26"/>
                      </w:rPr>
                    </w:pPr>
                    <w:r>
                      <w:rPr>
                        <w:b/>
                        <w:color w:val="FFFFFF"/>
                        <w:sz w:val="26"/>
                      </w:rPr>
                      <w:t>Action Plan and Budget Tracking</w:t>
                    </w:r>
                  </w:p>
                  <w:p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v:textbox>
            </v:shape>
            <w10:wrap type="none"/>
            <w10:anchorlock/>
          </v:group>
        </w:pict>
      </w:r>
    </w:p>
    <w:p w:rsidR="008E77E5" w:rsidRPr="006F6CA9" w:rsidRDefault="008E77E5">
      <w:pPr>
        <w:pStyle w:val="BodyText"/>
        <w:rPr>
          <w:rFonts w:asciiTheme="minorHAnsi" w:hAnsiTheme="minorHAnsi"/>
          <w:sz w:val="20"/>
        </w:rPr>
      </w:pPr>
    </w:p>
    <w:p w:rsidR="008E77E5" w:rsidRPr="006F6CA9" w:rsidRDefault="008E77E5">
      <w:pPr>
        <w:pStyle w:val="BodyText"/>
        <w:spacing w:before="3" w:after="1"/>
        <w:rPr>
          <w:rFonts w:asciiTheme="minorHAnsi" w:hAnsiTheme="minorHAnsi"/>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20"/>
        <w:gridCol w:w="3600"/>
        <w:gridCol w:w="1616"/>
        <w:gridCol w:w="3307"/>
        <w:gridCol w:w="3134"/>
      </w:tblGrid>
      <w:tr w:rsidR="008E77E5" w:rsidRPr="006F6CA9">
        <w:trPr>
          <w:trHeight w:val="383"/>
        </w:trPr>
        <w:tc>
          <w:tcPr>
            <w:tcW w:w="3720" w:type="dxa"/>
          </w:tcPr>
          <w:p w:rsidR="008E77E5" w:rsidRPr="006F6CA9" w:rsidRDefault="006F6CA9">
            <w:pPr>
              <w:pStyle w:val="TableParagraph"/>
              <w:spacing w:before="21"/>
              <w:rPr>
                <w:rFonts w:asciiTheme="minorHAnsi" w:hAnsiTheme="minorHAnsi"/>
                <w:sz w:val="24"/>
              </w:rPr>
            </w:pPr>
            <w:r w:rsidRPr="006F6CA9">
              <w:rPr>
                <w:rFonts w:asciiTheme="minorHAnsi" w:hAnsiTheme="minorHAnsi"/>
                <w:b/>
                <w:color w:val="231F20"/>
                <w:sz w:val="24"/>
              </w:rPr>
              <w:t xml:space="preserve">Academic Year: </w:t>
            </w:r>
            <w:r w:rsidR="008A0F55">
              <w:rPr>
                <w:rFonts w:asciiTheme="minorHAnsi" w:hAnsiTheme="minorHAnsi"/>
                <w:color w:val="231F20"/>
                <w:sz w:val="24"/>
              </w:rPr>
              <w:t>2019/20</w:t>
            </w:r>
          </w:p>
        </w:tc>
        <w:tc>
          <w:tcPr>
            <w:tcW w:w="3600" w:type="dxa"/>
          </w:tcPr>
          <w:p w:rsidR="008E77E5" w:rsidRPr="006F6CA9" w:rsidRDefault="006F6CA9">
            <w:pPr>
              <w:pStyle w:val="TableParagraph"/>
              <w:spacing w:before="21"/>
              <w:rPr>
                <w:rFonts w:asciiTheme="minorHAnsi" w:hAnsiTheme="minorHAnsi"/>
                <w:sz w:val="24"/>
              </w:rPr>
            </w:pPr>
            <w:r w:rsidRPr="006F6CA9">
              <w:rPr>
                <w:rFonts w:asciiTheme="minorHAnsi" w:hAnsiTheme="minorHAnsi"/>
                <w:b/>
                <w:color w:val="231F20"/>
                <w:sz w:val="24"/>
              </w:rPr>
              <w:t xml:space="preserve">Total fund allocated: </w:t>
            </w:r>
            <w:r w:rsidRPr="006F6CA9">
              <w:rPr>
                <w:rFonts w:asciiTheme="minorHAnsi" w:hAnsiTheme="minorHAnsi"/>
                <w:color w:val="231F20"/>
                <w:sz w:val="24"/>
              </w:rPr>
              <w:t>£</w:t>
            </w:r>
            <w:r w:rsidR="00973FF6">
              <w:rPr>
                <w:rFonts w:asciiTheme="minorHAnsi" w:hAnsiTheme="minorHAnsi"/>
                <w:color w:val="231F20"/>
                <w:sz w:val="24"/>
              </w:rPr>
              <w:t>18,400</w:t>
            </w:r>
          </w:p>
        </w:tc>
        <w:tc>
          <w:tcPr>
            <w:tcW w:w="4923" w:type="dxa"/>
            <w:gridSpan w:val="2"/>
          </w:tcPr>
          <w:p w:rsidR="008E77E5" w:rsidRPr="006F6CA9" w:rsidRDefault="006F6CA9">
            <w:pPr>
              <w:pStyle w:val="TableParagraph"/>
              <w:spacing w:before="21"/>
              <w:rPr>
                <w:rFonts w:asciiTheme="minorHAnsi" w:hAnsiTheme="minorHAnsi"/>
                <w:b/>
                <w:sz w:val="24"/>
              </w:rPr>
            </w:pPr>
            <w:r w:rsidRPr="006F6CA9">
              <w:rPr>
                <w:rFonts w:asciiTheme="minorHAnsi" w:hAnsiTheme="minorHAnsi"/>
                <w:b/>
                <w:color w:val="231F20"/>
                <w:sz w:val="24"/>
              </w:rPr>
              <w:t>Date Updated:</w:t>
            </w:r>
            <w:r w:rsidR="00973FF6">
              <w:rPr>
                <w:rFonts w:asciiTheme="minorHAnsi" w:hAnsiTheme="minorHAnsi"/>
                <w:b/>
                <w:color w:val="231F20"/>
                <w:sz w:val="24"/>
              </w:rPr>
              <w:t xml:space="preserve"> 20/06/20</w:t>
            </w:r>
          </w:p>
        </w:tc>
        <w:tc>
          <w:tcPr>
            <w:tcW w:w="3134" w:type="dxa"/>
            <w:tcBorders>
              <w:top w:val="nil"/>
              <w:right w:val="nil"/>
            </w:tcBorders>
          </w:tcPr>
          <w:p w:rsidR="008E77E5" w:rsidRPr="006F6CA9" w:rsidRDefault="008E77E5">
            <w:pPr>
              <w:pStyle w:val="TableParagraph"/>
              <w:ind w:left="0"/>
              <w:rPr>
                <w:rFonts w:asciiTheme="minorHAnsi" w:hAnsiTheme="minorHAnsi"/>
                <w:sz w:val="24"/>
              </w:rPr>
            </w:pPr>
          </w:p>
        </w:tc>
      </w:tr>
      <w:tr w:rsidR="008E77E5" w:rsidRPr="006F6CA9">
        <w:trPr>
          <w:trHeight w:val="332"/>
        </w:trPr>
        <w:tc>
          <w:tcPr>
            <w:tcW w:w="12243" w:type="dxa"/>
            <w:gridSpan w:val="4"/>
            <w:vMerge w:val="restart"/>
          </w:tcPr>
          <w:p w:rsidR="008E77E5" w:rsidRPr="006F6CA9" w:rsidRDefault="006F6CA9">
            <w:pPr>
              <w:pStyle w:val="TableParagraph"/>
              <w:spacing w:before="26" w:line="235" w:lineRule="auto"/>
              <w:ind w:right="104"/>
              <w:rPr>
                <w:rFonts w:asciiTheme="minorHAnsi" w:hAnsiTheme="minorHAnsi"/>
                <w:sz w:val="24"/>
              </w:rPr>
            </w:pPr>
            <w:r w:rsidRPr="006F6CA9">
              <w:rPr>
                <w:rFonts w:asciiTheme="minorHAnsi" w:hAnsiTheme="minorHAnsi"/>
                <w:b/>
                <w:color w:val="F26522"/>
                <w:sz w:val="24"/>
              </w:rPr>
              <w:t xml:space="preserve">Key indicator 1: </w:t>
            </w:r>
            <w:r w:rsidRPr="006F6CA9">
              <w:rPr>
                <w:rFonts w:asciiTheme="minorHAnsi" w:hAnsiTheme="minorHAnsi"/>
                <w:color w:val="F26522"/>
                <w:sz w:val="24"/>
              </w:rPr>
              <w:t xml:space="preserve">The engagement of </w:t>
            </w:r>
            <w:r w:rsidRPr="006F6CA9">
              <w:rPr>
                <w:rFonts w:asciiTheme="minorHAnsi" w:hAnsiTheme="minorHAnsi"/>
                <w:color w:val="F26522"/>
                <w:sz w:val="24"/>
                <w:u w:val="single" w:color="F26522"/>
              </w:rPr>
              <w:t>all</w:t>
            </w:r>
            <w:r w:rsidRPr="006F6CA9">
              <w:rPr>
                <w:rFonts w:asciiTheme="minorHAnsi" w:hAnsiTheme="minorHAnsi"/>
                <w:color w:val="F26522"/>
                <w:sz w:val="24"/>
              </w:rPr>
              <w:t xml:space="preserve"> pupils in regular physical activity – Chief Medical Officer guidelines recommend that primary school pupils undertake at least 30 minutes of physical activity a day in school</w:t>
            </w:r>
          </w:p>
        </w:tc>
        <w:tc>
          <w:tcPr>
            <w:tcW w:w="3134" w:type="dxa"/>
          </w:tcPr>
          <w:p w:rsidR="008E77E5" w:rsidRPr="006F6CA9" w:rsidRDefault="006F6CA9">
            <w:pPr>
              <w:pStyle w:val="TableParagraph"/>
              <w:spacing w:before="21" w:line="292"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trPr>
          <w:trHeight w:val="332"/>
        </w:trPr>
        <w:tc>
          <w:tcPr>
            <w:tcW w:w="12243" w:type="dxa"/>
            <w:gridSpan w:val="4"/>
            <w:vMerge/>
            <w:tcBorders>
              <w:top w:val="nil"/>
            </w:tcBorders>
          </w:tcPr>
          <w:p w:rsidR="008E77E5" w:rsidRPr="006F6CA9" w:rsidRDefault="008E77E5">
            <w:pPr>
              <w:rPr>
                <w:rFonts w:asciiTheme="minorHAnsi" w:hAnsiTheme="minorHAnsi"/>
                <w:sz w:val="2"/>
                <w:szCs w:val="2"/>
              </w:rPr>
            </w:pPr>
          </w:p>
        </w:tc>
        <w:tc>
          <w:tcPr>
            <w:tcW w:w="3134" w:type="dxa"/>
          </w:tcPr>
          <w:p w:rsidR="008E77E5" w:rsidRPr="006F6CA9" w:rsidRDefault="0018496E">
            <w:pPr>
              <w:pStyle w:val="TableParagraph"/>
              <w:spacing w:before="21" w:line="292" w:lineRule="exact"/>
              <w:ind w:left="21"/>
              <w:jc w:val="center"/>
              <w:rPr>
                <w:rFonts w:asciiTheme="minorHAnsi" w:hAnsiTheme="minorHAnsi"/>
                <w:sz w:val="24"/>
              </w:rPr>
            </w:pPr>
            <w:r>
              <w:rPr>
                <w:rFonts w:asciiTheme="minorHAnsi" w:hAnsiTheme="minorHAnsi"/>
                <w:color w:val="231F20"/>
                <w:sz w:val="24"/>
              </w:rPr>
              <w:t>45</w:t>
            </w:r>
            <w:bookmarkStart w:id="0" w:name="_GoBack"/>
            <w:bookmarkEnd w:id="0"/>
            <w:r w:rsidR="006F6CA9" w:rsidRPr="006F6CA9">
              <w:rPr>
                <w:rFonts w:asciiTheme="minorHAnsi" w:hAnsiTheme="minorHAnsi"/>
                <w:color w:val="231F20"/>
                <w:sz w:val="24"/>
              </w:rPr>
              <w:t>%</w:t>
            </w:r>
          </w:p>
        </w:tc>
      </w:tr>
      <w:tr w:rsidR="008E77E5" w:rsidRPr="006F6CA9">
        <w:trPr>
          <w:trHeight w:val="390"/>
        </w:trPr>
        <w:tc>
          <w:tcPr>
            <w:tcW w:w="3720" w:type="dxa"/>
          </w:tcPr>
          <w:p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t>Intent</w:t>
            </w:r>
          </w:p>
        </w:tc>
        <w:tc>
          <w:tcPr>
            <w:tcW w:w="5216" w:type="dxa"/>
            <w:gridSpan w:val="2"/>
          </w:tcPr>
          <w:p w:rsidR="008E77E5" w:rsidRPr="006F6CA9" w:rsidRDefault="006F6CA9">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307" w:type="dxa"/>
          </w:tcPr>
          <w:p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34" w:type="dxa"/>
          </w:tcPr>
          <w:p w:rsidR="008E77E5" w:rsidRPr="006F6CA9" w:rsidRDefault="008E77E5">
            <w:pPr>
              <w:pStyle w:val="TableParagraph"/>
              <w:ind w:left="0"/>
              <w:rPr>
                <w:rFonts w:asciiTheme="minorHAnsi" w:hAnsiTheme="minorHAnsi"/>
                <w:sz w:val="24"/>
              </w:rPr>
            </w:pPr>
          </w:p>
        </w:tc>
      </w:tr>
      <w:tr w:rsidR="008E77E5" w:rsidRPr="006F6CA9">
        <w:trPr>
          <w:trHeight w:val="1472"/>
        </w:trPr>
        <w:tc>
          <w:tcPr>
            <w:tcW w:w="3720" w:type="dxa"/>
          </w:tcPr>
          <w:p w:rsidR="008E77E5" w:rsidRPr="006F6CA9" w:rsidRDefault="006F6CA9">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p>
          <w:p w:rsidR="008E77E5" w:rsidRPr="006F6CA9" w:rsidRDefault="006F6CA9">
            <w:pPr>
              <w:pStyle w:val="TableParagraph"/>
              <w:spacing w:line="289" w:lineRule="exact"/>
              <w:rPr>
                <w:rFonts w:asciiTheme="minorHAnsi" w:hAnsiTheme="minorHAnsi"/>
                <w:sz w:val="24"/>
              </w:rPr>
            </w:pPr>
            <w:r w:rsidRPr="006F6CA9">
              <w:rPr>
                <w:rFonts w:asciiTheme="minorHAnsi" w:hAnsiTheme="minorHAnsi"/>
                <w:color w:val="231F20"/>
                <w:sz w:val="24"/>
              </w:rPr>
              <w:t>what they need to learn and to</w:t>
            </w:r>
          </w:p>
          <w:p w:rsidR="008E77E5" w:rsidRPr="006F6CA9" w:rsidRDefault="006F6CA9">
            <w:pPr>
              <w:pStyle w:val="TableParagraph"/>
              <w:spacing w:line="276" w:lineRule="exact"/>
              <w:rPr>
                <w:rFonts w:asciiTheme="minorHAnsi" w:hAnsiTheme="minorHAnsi"/>
                <w:sz w:val="24"/>
              </w:rPr>
            </w:pPr>
            <w:r w:rsidRPr="006F6CA9">
              <w:rPr>
                <w:rFonts w:asciiTheme="minorHAnsi" w:hAnsiTheme="minorHAnsi"/>
                <w:color w:val="231F20"/>
                <w:sz w:val="24"/>
              </w:rPr>
              <w:t>consolidate through practice:</w:t>
            </w:r>
          </w:p>
        </w:tc>
        <w:tc>
          <w:tcPr>
            <w:tcW w:w="3600" w:type="dxa"/>
          </w:tcPr>
          <w:p w:rsidR="008E77E5" w:rsidRPr="006F6CA9" w:rsidRDefault="006F6CA9">
            <w:pPr>
              <w:pStyle w:val="TableParagraph"/>
              <w:spacing w:before="26" w:line="235" w:lineRule="auto"/>
              <w:rPr>
                <w:rFonts w:asciiTheme="minorHAnsi" w:hAnsiTheme="minorHAnsi"/>
                <w:sz w:val="24"/>
              </w:rPr>
            </w:pPr>
            <w:r w:rsidRPr="006F6CA9">
              <w:rPr>
                <w:rFonts w:asciiTheme="minorHAnsi" w:hAnsiTheme="minorHAnsi"/>
                <w:color w:val="231F20"/>
                <w:sz w:val="24"/>
              </w:rPr>
              <w:t>Make sure your actions to achieve are linked to your intentions:</w:t>
            </w:r>
          </w:p>
        </w:tc>
        <w:tc>
          <w:tcPr>
            <w:tcW w:w="1616" w:type="dxa"/>
          </w:tcPr>
          <w:p w:rsidR="008E77E5" w:rsidRPr="006F6CA9" w:rsidRDefault="006F6CA9">
            <w:pPr>
              <w:pStyle w:val="TableParagraph"/>
              <w:spacing w:before="26" w:line="235" w:lineRule="auto"/>
              <w:rPr>
                <w:rFonts w:asciiTheme="minorHAnsi" w:hAnsiTheme="minorHAnsi"/>
                <w:sz w:val="24"/>
              </w:rPr>
            </w:pPr>
            <w:r w:rsidRPr="006F6CA9">
              <w:rPr>
                <w:rFonts w:asciiTheme="minorHAnsi" w:hAnsiTheme="minorHAnsi"/>
                <w:color w:val="231F20"/>
                <w:sz w:val="24"/>
              </w:rPr>
              <w:t>Funding allocated:</w:t>
            </w:r>
          </w:p>
        </w:tc>
        <w:tc>
          <w:tcPr>
            <w:tcW w:w="3307" w:type="dxa"/>
          </w:tcPr>
          <w:p w:rsidR="008E77E5" w:rsidRPr="006F6CA9" w:rsidRDefault="006F6CA9">
            <w:pPr>
              <w:pStyle w:val="TableParagraph"/>
              <w:spacing w:before="26" w:line="235" w:lineRule="auto"/>
              <w:ind w:right="267"/>
              <w:rPr>
                <w:rFonts w:asciiTheme="minorHAnsi" w:hAnsiTheme="minorHAnsi"/>
                <w:sz w:val="24"/>
              </w:rPr>
            </w:pPr>
            <w:r w:rsidRPr="006F6CA9">
              <w:rPr>
                <w:rFonts w:asciiTheme="minorHAnsi" w:hAnsiTheme="minorHAnsi"/>
                <w:color w:val="231F20"/>
                <w:sz w:val="24"/>
              </w:rPr>
              <w:t xml:space="preserve">Evidence of impact: what do pupils now know and what can </w:t>
            </w:r>
            <w:proofErr w:type="gramStart"/>
            <w:r w:rsidRPr="006F6CA9">
              <w:rPr>
                <w:rFonts w:asciiTheme="minorHAnsi" w:hAnsiTheme="minorHAnsi"/>
                <w:color w:val="231F20"/>
                <w:sz w:val="24"/>
              </w:rPr>
              <w:t>they</w:t>
            </w:r>
            <w:proofErr w:type="gramEnd"/>
            <w:r w:rsidRPr="006F6CA9">
              <w:rPr>
                <w:rFonts w:asciiTheme="minorHAnsi" w:hAnsiTheme="minorHAnsi"/>
                <w:color w:val="231F20"/>
                <w:sz w:val="24"/>
              </w:rPr>
              <w:t xml:space="preserve"> now do? What has changed</w:t>
            </w:r>
            <w:proofErr w:type="gramStart"/>
            <w:r w:rsidRPr="006F6CA9">
              <w:rPr>
                <w:rFonts w:asciiTheme="minorHAnsi" w:hAnsiTheme="minorHAnsi"/>
                <w:color w:val="231F20"/>
                <w:sz w:val="24"/>
              </w:rPr>
              <w:t>?:</w:t>
            </w:r>
            <w:proofErr w:type="gramEnd"/>
          </w:p>
        </w:tc>
        <w:tc>
          <w:tcPr>
            <w:tcW w:w="3134" w:type="dxa"/>
          </w:tcPr>
          <w:p w:rsidR="008E77E5" w:rsidRPr="006F6CA9" w:rsidRDefault="006F6CA9">
            <w:pPr>
              <w:pStyle w:val="TableParagraph"/>
              <w:spacing w:before="26" w:line="235" w:lineRule="auto"/>
              <w:rPr>
                <w:rFonts w:asciiTheme="minorHAnsi" w:hAnsiTheme="minorHAnsi"/>
                <w:sz w:val="24"/>
              </w:rPr>
            </w:pPr>
            <w:r w:rsidRPr="006F6CA9">
              <w:rPr>
                <w:rFonts w:asciiTheme="minorHAnsi" w:hAnsiTheme="minorHAnsi"/>
                <w:color w:val="231F20"/>
                <w:sz w:val="24"/>
              </w:rPr>
              <w:t>Sustainability and suggested next steps:</w:t>
            </w:r>
          </w:p>
        </w:tc>
      </w:tr>
      <w:tr w:rsidR="00973FF6" w:rsidRPr="006F6CA9">
        <w:trPr>
          <w:trHeight w:val="1705"/>
        </w:trPr>
        <w:tc>
          <w:tcPr>
            <w:tcW w:w="3720" w:type="dxa"/>
            <w:tcBorders>
              <w:bottom w:val="single" w:sz="12" w:space="0" w:color="231F20"/>
            </w:tcBorders>
          </w:tcPr>
          <w:p w:rsidR="00973FF6" w:rsidRDefault="00973FF6" w:rsidP="00DE7A98">
            <w:pPr>
              <w:pStyle w:val="TableParagraph"/>
              <w:ind w:left="0"/>
              <w:rPr>
                <w:rFonts w:ascii="Times New Roman" w:eastAsia="Times New Roman"/>
                <w:sz w:val="24"/>
              </w:rPr>
            </w:pPr>
            <w:r>
              <w:rPr>
                <w:rFonts w:ascii="Times New Roman" w:eastAsia="Times New Roman"/>
                <w:sz w:val="24"/>
              </w:rPr>
              <w:t>Ensuring that all children are active targeting the less active children with sessions focused on them.</w:t>
            </w:r>
          </w:p>
          <w:p w:rsidR="00973FF6" w:rsidRDefault="00973FF6" w:rsidP="00DE7A98">
            <w:pPr>
              <w:pStyle w:val="TableParagraph"/>
              <w:ind w:left="0"/>
              <w:rPr>
                <w:rFonts w:ascii="Times New Roman" w:eastAsia="Times New Roman"/>
                <w:sz w:val="24"/>
              </w:rPr>
            </w:pPr>
            <w:r>
              <w:rPr>
                <w:rFonts w:ascii="Times New Roman" w:eastAsia="Times New Roman"/>
                <w:sz w:val="24"/>
              </w:rPr>
              <w:t>Offering a range of after school club activities.</w:t>
            </w:r>
          </w:p>
          <w:p w:rsidR="00973FF6" w:rsidRDefault="00973FF6" w:rsidP="00DE7A98">
            <w:pPr>
              <w:pStyle w:val="TableParagraph"/>
              <w:ind w:left="0"/>
              <w:rPr>
                <w:rFonts w:ascii="Times New Roman"/>
                <w:sz w:val="24"/>
              </w:rPr>
            </w:pPr>
            <w:r>
              <w:rPr>
                <w:rFonts w:ascii="Times New Roman"/>
                <w:sz w:val="24"/>
              </w:rPr>
              <w:t>Introduction of Daily Mile</w:t>
            </w:r>
          </w:p>
          <w:p w:rsidR="0018496E" w:rsidRDefault="0018496E" w:rsidP="00DE7A98">
            <w:pPr>
              <w:pStyle w:val="TableParagraph"/>
              <w:ind w:left="0"/>
              <w:rPr>
                <w:rFonts w:ascii="Times New Roman"/>
                <w:sz w:val="24"/>
              </w:rPr>
            </w:pPr>
            <w:r>
              <w:rPr>
                <w:rFonts w:ascii="Times New Roman"/>
                <w:sz w:val="24"/>
              </w:rPr>
              <w:t xml:space="preserve">Supported children during lockdown with specialist PE </w:t>
            </w:r>
          </w:p>
          <w:p w:rsidR="00973FF6" w:rsidRDefault="00973FF6" w:rsidP="00DE7A98">
            <w:pPr>
              <w:pStyle w:val="TableParagraph"/>
              <w:ind w:left="0"/>
              <w:rPr>
                <w:rFonts w:ascii="Times New Roman"/>
                <w:sz w:val="24"/>
              </w:rPr>
            </w:pPr>
          </w:p>
        </w:tc>
        <w:tc>
          <w:tcPr>
            <w:tcW w:w="3600" w:type="dxa"/>
            <w:tcBorders>
              <w:bottom w:val="single" w:sz="12" w:space="0" w:color="231F20"/>
            </w:tcBorders>
          </w:tcPr>
          <w:p w:rsidR="00973FF6" w:rsidRDefault="00973FF6" w:rsidP="00DE7A98">
            <w:pPr>
              <w:pStyle w:val="TableParagraph"/>
              <w:ind w:left="0"/>
              <w:rPr>
                <w:rFonts w:ascii="Times New Roman"/>
                <w:sz w:val="24"/>
              </w:rPr>
            </w:pPr>
            <w:r>
              <w:rPr>
                <w:rFonts w:ascii="Times New Roman" w:eastAsia="Times New Roman"/>
                <w:sz w:val="24"/>
              </w:rPr>
              <w:t>Provide a wide range of equipment for play times.</w:t>
            </w:r>
          </w:p>
          <w:p w:rsidR="00973FF6" w:rsidRDefault="00973FF6" w:rsidP="00DE7A98">
            <w:pPr>
              <w:pStyle w:val="TableParagraph"/>
              <w:ind w:left="0"/>
              <w:rPr>
                <w:rFonts w:ascii="Times New Roman" w:eastAsia="Times New Roman"/>
                <w:sz w:val="24"/>
              </w:rPr>
            </w:pPr>
            <w:r>
              <w:rPr>
                <w:rFonts w:ascii="Times New Roman" w:eastAsia="Times New Roman"/>
                <w:sz w:val="24"/>
              </w:rPr>
              <w:t>Encourage walking to school.</w:t>
            </w:r>
          </w:p>
          <w:p w:rsidR="00973FF6" w:rsidRDefault="00973FF6" w:rsidP="00DE7A98">
            <w:pPr>
              <w:pStyle w:val="TableParagraph"/>
              <w:ind w:left="0"/>
              <w:rPr>
                <w:rFonts w:ascii="Times New Roman" w:eastAsia="Times New Roman"/>
                <w:sz w:val="24"/>
              </w:rPr>
            </w:pPr>
            <w:r>
              <w:rPr>
                <w:rFonts w:ascii="Times New Roman" w:eastAsia="Times New Roman"/>
                <w:sz w:val="24"/>
              </w:rPr>
              <w:t>Train up staff in playground games.</w:t>
            </w:r>
          </w:p>
          <w:p w:rsidR="00973FF6" w:rsidRDefault="00973FF6" w:rsidP="00DE7A98">
            <w:pPr>
              <w:pStyle w:val="TableParagraph"/>
              <w:ind w:left="0"/>
              <w:rPr>
                <w:rFonts w:ascii="Times New Roman" w:eastAsia="Times New Roman"/>
                <w:sz w:val="24"/>
              </w:rPr>
            </w:pPr>
            <w:r>
              <w:rPr>
                <w:rFonts w:ascii="Times New Roman" w:eastAsia="Times New Roman"/>
                <w:sz w:val="24"/>
              </w:rPr>
              <w:t>Provide a variety of after school club options with discounts.</w:t>
            </w:r>
          </w:p>
          <w:p w:rsidR="00973FF6" w:rsidRDefault="00973FF6" w:rsidP="00DE7A98">
            <w:pPr>
              <w:pStyle w:val="TableParagraph"/>
              <w:ind w:left="0"/>
              <w:rPr>
                <w:rFonts w:ascii="Times New Roman" w:eastAsia="Times New Roman"/>
                <w:sz w:val="24"/>
              </w:rPr>
            </w:pPr>
            <w:r>
              <w:rPr>
                <w:rFonts w:ascii="Times New Roman" w:eastAsia="Times New Roman"/>
                <w:sz w:val="24"/>
              </w:rPr>
              <w:t>Offer shake up club to children showing a lack of physical exercise.</w:t>
            </w:r>
          </w:p>
          <w:p w:rsidR="00973FF6" w:rsidRDefault="00973FF6" w:rsidP="00DE7A98">
            <w:pPr>
              <w:pStyle w:val="TableParagraph"/>
              <w:ind w:left="0"/>
              <w:rPr>
                <w:rFonts w:ascii="Times New Roman" w:eastAsia="Times New Roman"/>
                <w:sz w:val="24"/>
              </w:rPr>
            </w:pPr>
            <w:r>
              <w:rPr>
                <w:rFonts w:ascii="Times New Roman" w:eastAsia="Times New Roman"/>
                <w:sz w:val="24"/>
              </w:rPr>
              <w:t>Introduce Daily Mile (once a week)</w:t>
            </w:r>
          </w:p>
        </w:tc>
        <w:tc>
          <w:tcPr>
            <w:tcW w:w="1616" w:type="dxa"/>
            <w:tcBorders>
              <w:bottom w:val="single" w:sz="12" w:space="0" w:color="231F20"/>
            </w:tcBorders>
          </w:tcPr>
          <w:p w:rsidR="00973FF6" w:rsidRDefault="00973FF6" w:rsidP="00DE7A98">
            <w:pPr>
              <w:pStyle w:val="TableParagraph"/>
              <w:ind w:left="0"/>
              <w:rPr>
                <w:rFonts w:ascii="Times New Roman"/>
                <w:sz w:val="24"/>
              </w:rPr>
            </w:pPr>
            <w:r>
              <w:rPr>
                <w:rFonts w:ascii="Times New Roman" w:eastAsia="Times New Roman"/>
                <w:sz w:val="24"/>
              </w:rPr>
              <w:t xml:space="preserve">CPD/ LPESSN - </w:t>
            </w:r>
            <w:r>
              <w:rPr>
                <w:rFonts w:ascii="Times New Roman" w:eastAsia="Times New Roman"/>
                <w:sz w:val="24"/>
              </w:rPr>
              <w:t>£</w:t>
            </w:r>
            <w:r>
              <w:rPr>
                <w:rFonts w:ascii="Times New Roman" w:eastAsia="Times New Roman"/>
                <w:sz w:val="24"/>
              </w:rPr>
              <w:t>3500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Shake Up Club - </w:t>
            </w:r>
            <w:r>
              <w:rPr>
                <w:rFonts w:ascii="Times New Roman" w:eastAsia="Times New Roman"/>
                <w:sz w:val="24"/>
              </w:rPr>
              <w:t>£</w:t>
            </w:r>
            <w:r>
              <w:rPr>
                <w:rFonts w:ascii="Times New Roman" w:eastAsia="Times New Roman"/>
                <w:sz w:val="24"/>
              </w:rPr>
              <w:t>1000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Subsidised ASC </w:t>
            </w:r>
            <w:r>
              <w:rPr>
                <w:rFonts w:ascii="Times New Roman" w:eastAsia="Times New Roman"/>
                <w:sz w:val="24"/>
              </w:rPr>
              <w:t>£</w:t>
            </w:r>
            <w:r>
              <w:rPr>
                <w:rFonts w:ascii="Times New Roman" w:eastAsia="Times New Roman"/>
                <w:sz w:val="24"/>
              </w:rPr>
              <w:t>1500</w:t>
            </w:r>
          </w:p>
          <w:p w:rsidR="0018496E" w:rsidRDefault="0018496E" w:rsidP="00DE7A98">
            <w:pPr>
              <w:pStyle w:val="TableParagraph"/>
              <w:ind w:left="0"/>
              <w:rPr>
                <w:rFonts w:ascii="Times New Roman" w:eastAsia="Times New Roman"/>
                <w:sz w:val="24"/>
              </w:rPr>
            </w:pPr>
            <w:r>
              <w:rPr>
                <w:rFonts w:ascii="Times New Roman" w:eastAsia="Times New Roman"/>
                <w:sz w:val="24"/>
              </w:rPr>
              <w:t xml:space="preserve">Lockdown support </w:t>
            </w:r>
            <w:r>
              <w:rPr>
                <w:rFonts w:ascii="Times New Roman" w:eastAsia="Times New Roman"/>
                <w:sz w:val="24"/>
              </w:rPr>
              <w:t>£</w:t>
            </w:r>
            <w:r>
              <w:rPr>
                <w:rFonts w:ascii="Times New Roman" w:eastAsia="Times New Roman"/>
                <w:sz w:val="24"/>
              </w:rPr>
              <w:t>2500</w:t>
            </w:r>
          </w:p>
        </w:tc>
        <w:tc>
          <w:tcPr>
            <w:tcW w:w="3307" w:type="dxa"/>
            <w:tcBorders>
              <w:bottom w:val="single" w:sz="12" w:space="0" w:color="231F20"/>
            </w:tcBorders>
          </w:tcPr>
          <w:p w:rsidR="00973FF6" w:rsidRDefault="00973FF6" w:rsidP="00DE7A98">
            <w:pPr>
              <w:pStyle w:val="TableParagraph"/>
              <w:ind w:left="0"/>
              <w:rPr>
                <w:rFonts w:ascii="Times New Roman" w:eastAsia="Times New Roman"/>
                <w:sz w:val="24"/>
              </w:rPr>
            </w:pPr>
            <w:r>
              <w:rPr>
                <w:rFonts w:ascii="Times New Roman" w:eastAsia="Times New Roman"/>
                <w:sz w:val="24"/>
              </w:rPr>
              <w:t>Staff have been trained in playground games, and have been seen to lead and encourage.</w:t>
            </w:r>
          </w:p>
          <w:p w:rsidR="00973FF6" w:rsidRDefault="00973FF6" w:rsidP="00DE7A98">
            <w:pPr>
              <w:pStyle w:val="TableParagraph"/>
              <w:ind w:left="0"/>
              <w:rPr>
                <w:rFonts w:ascii="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Children playing variety of games at break-times, including table tennis on the roof, which had limited options previously.</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Shake up club and After school clubs have seen a strong uptake.</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Children complete their mile</w:t>
            </w:r>
          </w:p>
          <w:p w:rsidR="00973FF6" w:rsidRDefault="00973FF6" w:rsidP="00DE7A98">
            <w:pPr>
              <w:pStyle w:val="TableParagraph"/>
              <w:ind w:left="0"/>
              <w:rPr>
                <w:rFonts w:ascii="Times New Roman" w:eastAsia="Times New Roman"/>
                <w:sz w:val="24"/>
              </w:rPr>
            </w:pPr>
          </w:p>
        </w:tc>
        <w:tc>
          <w:tcPr>
            <w:tcW w:w="3134" w:type="dxa"/>
            <w:tcBorders>
              <w:bottom w:val="single" w:sz="12" w:space="0" w:color="231F20"/>
            </w:tcBorders>
          </w:tcPr>
          <w:p w:rsidR="00973FF6" w:rsidRDefault="00973FF6" w:rsidP="00DE7A98">
            <w:pPr>
              <w:pStyle w:val="TableParagraph"/>
              <w:ind w:left="0"/>
              <w:rPr>
                <w:rFonts w:ascii="Times New Roman"/>
                <w:sz w:val="24"/>
              </w:rPr>
            </w:pPr>
            <w:r>
              <w:rPr>
                <w:rFonts w:ascii="Times New Roman" w:eastAsia="Times New Roman"/>
                <w:sz w:val="24"/>
              </w:rPr>
              <w:t xml:space="preserve">Sustainability </w:t>
            </w:r>
            <w:r>
              <w:rPr>
                <w:rFonts w:ascii="Times New Roman" w:eastAsia="Times New Roman"/>
                <w:sz w:val="24"/>
              </w:rPr>
              <w:t>–</w:t>
            </w:r>
            <w:r>
              <w:rPr>
                <w:rFonts w:ascii="Times New Roman" w:eastAsia="Times New Roman"/>
                <w:sz w:val="24"/>
              </w:rPr>
              <w:t xml:space="preserve"> Staff have received CPD on playground games</w:t>
            </w:r>
          </w:p>
          <w:p w:rsidR="00973FF6" w:rsidRDefault="00973FF6" w:rsidP="00DE7A98">
            <w:pPr>
              <w:pStyle w:val="TableParagraph"/>
              <w:ind w:left="0"/>
              <w:rPr>
                <w:rFonts w:ascii="Times New Roman" w:eastAsia="Times New Roman"/>
                <w:sz w:val="24"/>
              </w:rPr>
            </w:pPr>
            <w:r>
              <w:rPr>
                <w:rFonts w:ascii="Times New Roman" w:eastAsia="Times New Roman"/>
                <w:sz w:val="24"/>
              </w:rPr>
              <w:t>Equipment has been purchased (Table tennis table is of good quality and should have a long life)</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ASC could be made to pay for </w:t>
            </w:r>
            <w:proofErr w:type="gramStart"/>
            <w:r>
              <w:rPr>
                <w:rFonts w:ascii="Times New Roman" w:eastAsia="Times New Roman"/>
                <w:sz w:val="24"/>
              </w:rPr>
              <w:t>themselves</w:t>
            </w:r>
            <w:proofErr w:type="gramEnd"/>
            <w:r>
              <w:rPr>
                <w:rFonts w:ascii="Times New Roman" w:eastAsia="Times New Roman"/>
                <w:sz w:val="24"/>
              </w:rPr>
              <w:t xml:space="preserve"> in future as we are monitoring income</w:t>
            </w:r>
            <w:r>
              <w:rPr>
                <w:rFonts w:ascii="Times New Roman" w:eastAsia="Times New Roman"/>
                <w:sz w:val="24"/>
              </w:rPr>
              <w:t>…</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Next Steps </w:t>
            </w:r>
            <w:r>
              <w:rPr>
                <w:rFonts w:ascii="Times New Roman" w:eastAsia="Times New Roman"/>
                <w:sz w:val="24"/>
              </w:rPr>
              <w:t>–</w:t>
            </w:r>
            <w:r>
              <w:rPr>
                <w:rFonts w:ascii="Times New Roman" w:eastAsia="Times New Roman"/>
                <w:sz w:val="24"/>
              </w:rPr>
              <w:t xml:space="preserve"> Continue to monitor the % of children taking part in PE outside of lesson time</w:t>
            </w:r>
          </w:p>
          <w:p w:rsidR="00973FF6" w:rsidRDefault="00973FF6" w:rsidP="00DE7A98">
            <w:pPr>
              <w:pStyle w:val="TableParagraph"/>
              <w:ind w:left="0"/>
              <w:rPr>
                <w:rFonts w:ascii="Times New Roman" w:eastAsia="Times New Roman"/>
                <w:sz w:val="24"/>
              </w:rPr>
            </w:pPr>
            <w:r>
              <w:rPr>
                <w:rFonts w:ascii="Times New Roman" w:eastAsia="Times New Roman"/>
                <w:sz w:val="24"/>
              </w:rPr>
              <w:t>Continuation and monitoring of SUC to identify trends.</w:t>
            </w:r>
          </w:p>
          <w:p w:rsidR="00973FF6" w:rsidRDefault="00973FF6" w:rsidP="00DE7A98">
            <w:pPr>
              <w:pStyle w:val="TableParagraph"/>
              <w:ind w:left="0"/>
              <w:rPr>
                <w:rFonts w:ascii="Times New Roman" w:eastAsia="Times New Roman"/>
                <w:sz w:val="24"/>
              </w:rPr>
            </w:pPr>
          </w:p>
        </w:tc>
      </w:tr>
      <w:tr w:rsidR="008E77E5" w:rsidRPr="006F6CA9">
        <w:trPr>
          <w:trHeight w:val="315"/>
        </w:trPr>
        <w:tc>
          <w:tcPr>
            <w:tcW w:w="12243" w:type="dxa"/>
            <w:gridSpan w:val="4"/>
            <w:vMerge w:val="restart"/>
            <w:tcBorders>
              <w:top w:val="single" w:sz="12" w:space="0" w:color="231F20"/>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b/>
                <w:color w:val="F26522"/>
                <w:sz w:val="24"/>
              </w:rPr>
              <w:t xml:space="preserve">Key indicator 2: </w:t>
            </w:r>
            <w:r w:rsidRPr="006F6CA9">
              <w:rPr>
                <w:rFonts w:asciiTheme="minorHAnsi" w:hAnsiTheme="minorHAnsi"/>
                <w:color w:val="F26522"/>
                <w:sz w:val="24"/>
              </w:rPr>
              <w:t>The profile of PESSPA being raised across the school as a tool for whole school improvement</w:t>
            </w:r>
          </w:p>
        </w:tc>
        <w:tc>
          <w:tcPr>
            <w:tcW w:w="3134" w:type="dxa"/>
            <w:tcBorders>
              <w:top w:val="single" w:sz="12" w:space="0" w:color="231F20"/>
            </w:tcBorders>
          </w:tcPr>
          <w:p w:rsidR="008E77E5" w:rsidRPr="006F6CA9" w:rsidRDefault="006F6CA9">
            <w:pPr>
              <w:pStyle w:val="TableParagraph"/>
              <w:spacing w:before="16" w:line="279" w:lineRule="exact"/>
              <w:ind w:left="48" w:right="83"/>
              <w:jc w:val="center"/>
              <w:rPr>
                <w:rFonts w:asciiTheme="minorHAnsi" w:hAnsiTheme="minorHAnsi"/>
                <w:sz w:val="24"/>
              </w:rPr>
            </w:pPr>
            <w:r w:rsidRPr="006F6CA9">
              <w:rPr>
                <w:rFonts w:asciiTheme="minorHAnsi" w:hAnsiTheme="minorHAnsi"/>
                <w:color w:val="231F20"/>
                <w:sz w:val="24"/>
              </w:rPr>
              <w:t>Percentage of total allocation:</w:t>
            </w:r>
          </w:p>
        </w:tc>
      </w:tr>
      <w:tr w:rsidR="008E77E5" w:rsidRPr="006F6CA9">
        <w:trPr>
          <w:trHeight w:val="320"/>
        </w:trPr>
        <w:tc>
          <w:tcPr>
            <w:tcW w:w="12243" w:type="dxa"/>
            <w:gridSpan w:val="4"/>
            <w:vMerge/>
            <w:tcBorders>
              <w:top w:val="nil"/>
            </w:tcBorders>
          </w:tcPr>
          <w:p w:rsidR="008E77E5" w:rsidRPr="006F6CA9" w:rsidRDefault="008E77E5">
            <w:pPr>
              <w:rPr>
                <w:rFonts w:asciiTheme="minorHAnsi" w:hAnsiTheme="minorHAnsi"/>
                <w:sz w:val="2"/>
                <w:szCs w:val="2"/>
              </w:rPr>
            </w:pPr>
          </w:p>
        </w:tc>
        <w:tc>
          <w:tcPr>
            <w:tcW w:w="3134" w:type="dxa"/>
          </w:tcPr>
          <w:p w:rsidR="008E77E5" w:rsidRPr="006F6CA9" w:rsidRDefault="00973FF6">
            <w:pPr>
              <w:pStyle w:val="TableParagraph"/>
              <w:spacing w:before="21" w:line="279" w:lineRule="exact"/>
              <w:ind w:left="21"/>
              <w:jc w:val="center"/>
              <w:rPr>
                <w:rFonts w:asciiTheme="minorHAnsi" w:hAnsiTheme="minorHAnsi"/>
                <w:sz w:val="24"/>
              </w:rPr>
            </w:pPr>
            <w:r>
              <w:rPr>
                <w:rFonts w:asciiTheme="minorHAnsi" w:hAnsiTheme="minorHAnsi"/>
                <w:color w:val="231F20"/>
                <w:sz w:val="24"/>
              </w:rPr>
              <w:t>60</w:t>
            </w:r>
            <w:r w:rsidR="006F6CA9" w:rsidRPr="006F6CA9">
              <w:rPr>
                <w:rFonts w:asciiTheme="minorHAnsi" w:hAnsiTheme="minorHAnsi"/>
                <w:color w:val="231F20"/>
                <w:sz w:val="24"/>
              </w:rPr>
              <w:t>%</w:t>
            </w:r>
          </w:p>
        </w:tc>
      </w:tr>
      <w:tr w:rsidR="008E77E5" w:rsidRPr="006F6CA9">
        <w:trPr>
          <w:trHeight w:val="405"/>
        </w:trPr>
        <w:tc>
          <w:tcPr>
            <w:tcW w:w="3720" w:type="dxa"/>
          </w:tcPr>
          <w:p w:rsidR="008E77E5" w:rsidRPr="006F6CA9" w:rsidRDefault="006F6CA9">
            <w:pPr>
              <w:pStyle w:val="TableParagraph"/>
              <w:spacing w:before="21"/>
              <w:ind w:left="1535" w:right="1515"/>
              <w:jc w:val="center"/>
              <w:rPr>
                <w:rFonts w:asciiTheme="minorHAnsi" w:hAnsiTheme="minorHAnsi"/>
                <w:b/>
                <w:sz w:val="24"/>
              </w:rPr>
            </w:pPr>
            <w:r w:rsidRPr="006F6CA9">
              <w:rPr>
                <w:rFonts w:asciiTheme="minorHAnsi" w:hAnsiTheme="minorHAnsi"/>
                <w:b/>
                <w:color w:val="231F20"/>
                <w:sz w:val="24"/>
              </w:rPr>
              <w:lastRenderedPageBreak/>
              <w:t>Intent</w:t>
            </w:r>
          </w:p>
        </w:tc>
        <w:tc>
          <w:tcPr>
            <w:tcW w:w="5216" w:type="dxa"/>
            <w:gridSpan w:val="2"/>
          </w:tcPr>
          <w:p w:rsidR="008E77E5" w:rsidRPr="006F6CA9" w:rsidRDefault="006F6CA9">
            <w:pPr>
              <w:pStyle w:val="TableParagraph"/>
              <w:spacing w:before="21"/>
              <w:ind w:left="1781" w:right="1760"/>
              <w:jc w:val="center"/>
              <w:rPr>
                <w:rFonts w:asciiTheme="minorHAnsi" w:hAnsiTheme="minorHAnsi"/>
                <w:b/>
                <w:sz w:val="24"/>
              </w:rPr>
            </w:pPr>
            <w:r w:rsidRPr="006F6CA9">
              <w:rPr>
                <w:rFonts w:asciiTheme="minorHAnsi" w:hAnsiTheme="minorHAnsi"/>
                <w:b/>
                <w:color w:val="231F20"/>
                <w:sz w:val="24"/>
              </w:rPr>
              <w:t>Implementation</w:t>
            </w:r>
          </w:p>
        </w:tc>
        <w:tc>
          <w:tcPr>
            <w:tcW w:w="3307" w:type="dxa"/>
          </w:tcPr>
          <w:p w:rsidR="008E77E5" w:rsidRPr="006F6CA9" w:rsidRDefault="006F6CA9">
            <w:pPr>
              <w:pStyle w:val="TableParagraph"/>
              <w:spacing w:before="21"/>
              <w:ind w:left="1288" w:right="1268"/>
              <w:jc w:val="center"/>
              <w:rPr>
                <w:rFonts w:asciiTheme="minorHAnsi" w:hAnsiTheme="minorHAnsi"/>
                <w:b/>
                <w:sz w:val="24"/>
              </w:rPr>
            </w:pPr>
            <w:r w:rsidRPr="006F6CA9">
              <w:rPr>
                <w:rFonts w:asciiTheme="minorHAnsi" w:hAnsiTheme="minorHAnsi"/>
                <w:b/>
                <w:color w:val="231F20"/>
                <w:sz w:val="24"/>
              </w:rPr>
              <w:t>Impact</w:t>
            </w:r>
          </w:p>
        </w:tc>
        <w:tc>
          <w:tcPr>
            <w:tcW w:w="3134" w:type="dxa"/>
          </w:tcPr>
          <w:p w:rsidR="008E77E5" w:rsidRPr="006F6CA9" w:rsidRDefault="008E77E5">
            <w:pPr>
              <w:pStyle w:val="TableParagraph"/>
              <w:ind w:left="0"/>
              <w:rPr>
                <w:rFonts w:asciiTheme="minorHAnsi" w:hAnsiTheme="minorHAnsi"/>
                <w:sz w:val="24"/>
              </w:rPr>
            </w:pPr>
          </w:p>
        </w:tc>
      </w:tr>
      <w:tr w:rsidR="008E77E5" w:rsidRPr="006F6CA9">
        <w:trPr>
          <w:trHeight w:val="1472"/>
        </w:trPr>
        <w:tc>
          <w:tcPr>
            <w:tcW w:w="3720" w:type="dxa"/>
          </w:tcPr>
          <w:p w:rsidR="008E77E5" w:rsidRPr="006F6CA9" w:rsidRDefault="006F6CA9">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p>
          <w:p w:rsidR="008E77E5" w:rsidRPr="006F6CA9" w:rsidRDefault="006F6CA9">
            <w:pPr>
              <w:pStyle w:val="TableParagraph"/>
              <w:spacing w:line="289" w:lineRule="exact"/>
              <w:rPr>
                <w:rFonts w:asciiTheme="minorHAnsi" w:hAnsiTheme="minorHAnsi"/>
                <w:sz w:val="24"/>
              </w:rPr>
            </w:pPr>
            <w:r w:rsidRPr="006F6CA9">
              <w:rPr>
                <w:rFonts w:asciiTheme="minorHAnsi" w:hAnsiTheme="minorHAnsi"/>
                <w:color w:val="231F20"/>
                <w:sz w:val="24"/>
              </w:rPr>
              <w:t>what they need to learn and to</w:t>
            </w:r>
          </w:p>
          <w:p w:rsidR="008E77E5" w:rsidRPr="006F6CA9" w:rsidRDefault="006F6CA9">
            <w:pPr>
              <w:pStyle w:val="TableParagraph"/>
              <w:spacing w:line="276" w:lineRule="exact"/>
              <w:rPr>
                <w:rFonts w:asciiTheme="minorHAnsi" w:hAnsiTheme="minorHAnsi"/>
                <w:sz w:val="24"/>
              </w:rPr>
            </w:pPr>
            <w:r w:rsidRPr="006F6CA9">
              <w:rPr>
                <w:rFonts w:asciiTheme="minorHAnsi" w:hAnsiTheme="minorHAnsi"/>
                <w:color w:val="231F20"/>
                <w:sz w:val="24"/>
              </w:rPr>
              <w:t>consolidate through practice:</w:t>
            </w:r>
          </w:p>
        </w:tc>
        <w:tc>
          <w:tcPr>
            <w:tcW w:w="3600" w:type="dxa"/>
          </w:tcPr>
          <w:p w:rsidR="008E77E5" w:rsidRPr="006F6CA9" w:rsidRDefault="006F6CA9">
            <w:pPr>
              <w:pStyle w:val="TableParagraph"/>
              <w:spacing w:before="26" w:line="235" w:lineRule="auto"/>
              <w:rPr>
                <w:rFonts w:asciiTheme="minorHAnsi" w:hAnsiTheme="minorHAnsi"/>
                <w:sz w:val="24"/>
              </w:rPr>
            </w:pPr>
            <w:r w:rsidRPr="006F6CA9">
              <w:rPr>
                <w:rFonts w:asciiTheme="minorHAnsi" w:hAnsiTheme="minorHAnsi"/>
                <w:color w:val="231F20"/>
                <w:sz w:val="24"/>
              </w:rPr>
              <w:t>Make sure your actions to achieve are linked to your intentions:</w:t>
            </w:r>
          </w:p>
        </w:tc>
        <w:tc>
          <w:tcPr>
            <w:tcW w:w="1616" w:type="dxa"/>
          </w:tcPr>
          <w:p w:rsidR="008E77E5" w:rsidRPr="006F6CA9" w:rsidRDefault="006F6CA9">
            <w:pPr>
              <w:pStyle w:val="TableParagraph"/>
              <w:spacing w:before="26" w:line="235" w:lineRule="auto"/>
              <w:rPr>
                <w:rFonts w:asciiTheme="minorHAnsi" w:hAnsiTheme="minorHAnsi"/>
                <w:sz w:val="24"/>
              </w:rPr>
            </w:pPr>
            <w:r w:rsidRPr="006F6CA9">
              <w:rPr>
                <w:rFonts w:asciiTheme="minorHAnsi" w:hAnsiTheme="minorHAnsi"/>
                <w:color w:val="231F20"/>
                <w:sz w:val="24"/>
              </w:rPr>
              <w:t>Funding allocated:</w:t>
            </w:r>
          </w:p>
        </w:tc>
        <w:tc>
          <w:tcPr>
            <w:tcW w:w="3307" w:type="dxa"/>
          </w:tcPr>
          <w:p w:rsidR="008E77E5" w:rsidRPr="006F6CA9" w:rsidRDefault="006F6CA9">
            <w:pPr>
              <w:pStyle w:val="TableParagraph"/>
              <w:spacing w:before="26" w:line="235" w:lineRule="auto"/>
              <w:ind w:right="267"/>
              <w:rPr>
                <w:rFonts w:asciiTheme="minorHAnsi" w:hAnsiTheme="minorHAnsi"/>
                <w:sz w:val="24"/>
              </w:rPr>
            </w:pPr>
            <w:r w:rsidRPr="006F6CA9">
              <w:rPr>
                <w:rFonts w:asciiTheme="minorHAnsi" w:hAnsiTheme="minorHAnsi"/>
                <w:color w:val="231F20"/>
                <w:sz w:val="24"/>
              </w:rPr>
              <w:t xml:space="preserve">Evidence of impact: what do pupils now know and what can </w:t>
            </w:r>
            <w:proofErr w:type="gramStart"/>
            <w:r w:rsidRPr="006F6CA9">
              <w:rPr>
                <w:rFonts w:asciiTheme="minorHAnsi" w:hAnsiTheme="minorHAnsi"/>
                <w:color w:val="231F20"/>
                <w:sz w:val="24"/>
              </w:rPr>
              <w:t>they</w:t>
            </w:r>
            <w:proofErr w:type="gramEnd"/>
            <w:r w:rsidRPr="006F6CA9">
              <w:rPr>
                <w:rFonts w:asciiTheme="minorHAnsi" w:hAnsiTheme="minorHAnsi"/>
                <w:color w:val="231F20"/>
                <w:sz w:val="24"/>
              </w:rPr>
              <w:t xml:space="preserve"> now do? What has changed</w:t>
            </w:r>
            <w:proofErr w:type="gramStart"/>
            <w:r w:rsidRPr="006F6CA9">
              <w:rPr>
                <w:rFonts w:asciiTheme="minorHAnsi" w:hAnsiTheme="minorHAnsi"/>
                <w:color w:val="231F20"/>
                <w:sz w:val="24"/>
              </w:rPr>
              <w:t>?:</w:t>
            </w:r>
            <w:proofErr w:type="gramEnd"/>
          </w:p>
        </w:tc>
        <w:tc>
          <w:tcPr>
            <w:tcW w:w="3134" w:type="dxa"/>
          </w:tcPr>
          <w:p w:rsidR="008E77E5" w:rsidRPr="006F6CA9" w:rsidRDefault="006F6CA9">
            <w:pPr>
              <w:pStyle w:val="TableParagraph"/>
              <w:spacing w:before="26" w:line="235" w:lineRule="auto"/>
              <w:rPr>
                <w:rFonts w:asciiTheme="minorHAnsi" w:hAnsiTheme="minorHAnsi"/>
                <w:sz w:val="24"/>
              </w:rPr>
            </w:pPr>
            <w:r w:rsidRPr="006F6CA9">
              <w:rPr>
                <w:rFonts w:asciiTheme="minorHAnsi" w:hAnsiTheme="minorHAnsi"/>
                <w:color w:val="231F20"/>
                <w:sz w:val="24"/>
              </w:rPr>
              <w:t>Sustainability and suggested next steps:</w:t>
            </w:r>
          </w:p>
        </w:tc>
      </w:tr>
      <w:tr w:rsidR="00973FF6" w:rsidRPr="006F6CA9">
        <w:trPr>
          <w:trHeight w:val="1690"/>
        </w:trPr>
        <w:tc>
          <w:tcPr>
            <w:tcW w:w="3720" w:type="dxa"/>
          </w:tcPr>
          <w:p w:rsidR="00973FF6" w:rsidRDefault="00973FF6" w:rsidP="00DE7A98">
            <w:pPr>
              <w:pStyle w:val="TableParagraph"/>
              <w:ind w:left="0"/>
              <w:rPr>
                <w:rFonts w:ascii="Times New Roman" w:eastAsia="Times New Roman"/>
                <w:sz w:val="24"/>
              </w:rPr>
            </w:pPr>
            <w:r>
              <w:rPr>
                <w:rFonts w:ascii="Times New Roman" w:eastAsia="Times New Roman"/>
                <w:sz w:val="24"/>
              </w:rPr>
              <w:t>PE to be seen as something the school does well and something that all pupils are involved in and enjoy. Increase children</w:t>
            </w:r>
            <w:r>
              <w:rPr>
                <w:rFonts w:ascii="Times New Roman" w:eastAsia="Times New Roman"/>
                <w:sz w:val="24"/>
              </w:rPr>
              <w:t>’</w:t>
            </w:r>
            <w:r>
              <w:rPr>
                <w:rFonts w:ascii="Times New Roman" w:eastAsia="Times New Roman"/>
                <w:sz w:val="24"/>
              </w:rPr>
              <w:t>s life-long enjoyment of physical activity by rooting it in positive early memories</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Teachers supported in delivery and trained.</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Opportunities for Gifted and Talented and less able </w:t>
            </w:r>
          </w:p>
        </w:tc>
        <w:tc>
          <w:tcPr>
            <w:tcW w:w="3600" w:type="dxa"/>
          </w:tcPr>
          <w:p w:rsidR="00973FF6" w:rsidRDefault="00973FF6" w:rsidP="00DE7A98">
            <w:pPr>
              <w:pStyle w:val="TableParagraph"/>
              <w:ind w:left="0"/>
              <w:rPr>
                <w:rFonts w:ascii="Times New Roman"/>
                <w:sz w:val="24"/>
              </w:rPr>
            </w:pPr>
            <w:r>
              <w:rPr>
                <w:rFonts w:ascii="Times New Roman" w:eastAsia="Times New Roman"/>
                <w:sz w:val="24"/>
              </w:rPr>
              <w:t>Ensure all classes to a wide range of sports and have opportunities for our achievements to be shared.</w:t>
            </w:r>
          </w:p>
          <w:p w:rsidR="00973FF6" w:rsidRDefault="00973FF6" w:rsidP="00DE7A98">
            <w:pPr>
              <w:pStyle w:val="TableParagraph"/>
              <w:ind w:left="0"/>
              <w:rPr>
                <w:rFonts w:ascii="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Teachers to be confident in delivery, learning from experts.</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Benefits of physical wellbeing shown to link with all areas of learning.</w:t>
            </w:r>
          </w:p>
        </w:tc>
        <w:tc>
          <w:tcPr>
            <w:tcW w:w="1616" w:type="dxa"/>
          </w:tcPr>
          <w:p w:rsidR="00973FF6" w:rsidRDefault="00973FF6" w:rsidP="00DE7A98">
            <w:pPr>
              <w:pStyle w:val="TableParagraph"/>
              <w:ind w:left="0"/>
              <w:rPr>
                <w:rFonts w:ascii="Times New Roman"/>
                <w:sz w:val="24"/>
              </w:rPr>
            </w:pPr>
            <w:r>
              <w:rPr>
                <w:rFonts w:ascii="Times New Roman" w:eastAsia="Times New Roman"/>
                <w:sz w:val="24"/>
              </w:rPr>
              <w:t xml:space="preserve">PESSN </w:t>
            </w:r>
            <w:r>
              <w:rPr>
                <w:rFonts w:ascii="Times New Roman" w:eastAsia="Times New Roman"/>
                <w:sz w:val="24"/>
              </w:rPr>
              <w:t>£</w:t>
            </w:r>
            <w:r>
              <w:rPr>
                <w:rFonts w:ascii="Times New Roman" w:eastAsia="Times New Roman"/>
                <w:sz w:val="24"/>
              </w:rPr>
              <w:t>3500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Support teaching and groups - </w:t>
            </w:r>
            <w:r>
              <w:rPr>
                <w:rFonts w:ascii="Times New Roman" w:eastAsia="Times New Roman"/>
                <w:sz w:val="24"/>
              </w:rPr>
              <w:t>£</w:t>
            </w:r>
            <w:r>
              <w:rPr>
                <w:rFonts w:ascii="Times New Roman" w:eastAsia="Times New Roman"/>
                <w:sz w:val="24"/>
              </w:rPr>
              <w:t>5000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SUC </w:t>
            </w:r>
            <w:r>
              <w:rPr>
                <w:rFonts w:ascii="Times New Roman" w:eastAsia="Times New Roman"/>
                <w:sz w:val="24"/>
              </w:rPr>
              <w:t>£</w:t>
            </w:r>
            <w:r>
              <w:rPr>
                <w:rFonts w:ascii="Times New Roman" w:eastAsia="Times New Roman"/>
                <w:sz w:val="24"/>
              </w:rPr>
              <w:t>1000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G&amp;T support - </w:t>
            </w:r>
            <w:r>
              <w:rPr>
                <w:rFonts w:ascii="Times New Roman" w:eastAsia="Times New Roman"/>
                <w:sz w:val="24"/>
              </w:rPr>
              <w:t>£</w:t>
            </w:r>
            <w:r>
              <w:rPr>
                <w:rFonts w:ascii="Times New Roman" w:eastAsia="Times New Roman"/>
                <w:sz w:val="24"/>
              </w:rPr>
              <w:t>1200</w:t>
            </w:r>
          </w:p>
        </w:tc>
        <w:tc>
          <w:tcPr>
            <w:tcW w:w="3307" w:type="dxa"/>
          </w:tcPr>
          <w:p w:rsidR="00973FF6" w:rsidRDefault="00973FF6" w:rsidP="00DE7A98">
            <w:pPr>
              <w:pStyle w:val="TableParagraph"/>
              <w:ind w:left="0"/>
              <w:rPr>
                <w:rFonts w:ascii="Times New Roman" w:eastAsia="Times New Roman"/>
                <w:sz w:val="24"/>
              </w:rPr>
            </w:pPr>
            <w:r>
              <w:rPr>
                <w:rFonts w:ascii="Times New Roman" w:eastAsia="Times New Roman"/>
                <w:sz w:val="24"/>
              </w:rPr>
              <w:t xml:space="preserve">Children have taken part in a wide range of sports and </w:t>
            </w:r>
            <w:proofErr w:type="gramStart"/>
            <w:r>
              <w:rPr>
                <w:rFonts w:ascii="Times New Roman" w:eastAsia="Times New Roman"/>
                <w:sz w:val="24"/>
              </w:rPr>
              <w:t>a large proportion have</w:t>
            </w:r>
            <w:proofErr w:type="gramEnd"/>
            <w:r>
              <w:rPr>
                <w:rFonts w:ascii="Times New Roman" w:eastAsia="Times New Roman"/>
                <w:sz w:val="24"/>
              </w:rPr>
              <w:t xml:space="preserve"> competed within the borough, and gifted and talented pupils have represented Southwark through our links with PESSN. Each achievement is shared with the school in assemblies and the wide range of sports is mentioned and highlighted.</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Training has been provided to staff and coaches have been hired to support delivery of gymnastics and dance as well as a highlighted class for support.</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Extra coaching was provided to support our gifted and talented children</w:t>
            </w:r>
          </w:p>
        </w:tc>
        <w:tc>
          <w:tcPr>
            <w:tcW w:w="3134" w:type="dxa"/>
          </w:tcPr>
          <w:p w:rsidR="00973FF6" w:rsidRDefault="00973FF6" w:rsidP="00DE7A98">
            <w:pPr>
              <w:pStyle w:val="TableParagraph"/>
              <w:ind w:left="0"/>
              <w:rPr>
                <w:rFonts w:ascii="Times New Roman" w:eastAsia="Times New Roman"/>
                <w:sz w:val="24"/>
              </w:rPr>
            </w:pPr>
            <w:r>
              <w:rPr>
                <w:rFonts w:ascii="Times New Roman" w:eastAsia="Times New Roman"/>
                <w:sz w:val="24"/>
              </w:rPr>
              <w:t>Continuation through work with PESSN and sharing of achievements.</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sz w:val="24"/>
              </w:rPr>
            </w:pPr>
            <w:r>
              <w:rPr>
                <w:rFonts w:ascii="Times New Roman" w:eastAsia="Times New Roman"/>
                <w:sz w:val="24"/>
              </w:rPr>
              <w:t>‘</w:t>
            </w:r>
            <w:r>
              <w:rPr>
                <w:rFonts w:ascii="Times New Roman" w:eastAsia="Times New Roman"/>
                <w:sz w:val="24"/>
              </w:rPr>
              <w:t>One on, one off</w:t>
            </w:r>
            <w:r>
              <w:rPr>
                <w:rFonts w:ascii="Times New Roman" w:eastAsia="Times New Roman"/>
                <w:sz w:val="24"/>
              </w:rPr>
              <w:t>’</w:t>
            </w:r>
            <w:r>
              <w:rPr>
                <w:rFonts w:ascii="Times New Roman" w:eastAsia="Times New Roman"/>
                <w:sz w:val="24"/>
              </w:rPr>
              <w:t xml:space="preserve"> expert lessons.</w:t>
            </w:r>
          </w:p>
          <w:p w:rsidR="00973FF6" w:rsidRDefault="00973FF6" w:rsidP="00DE7A98">
            <w:pPr>
              <w:pStyle w:val="TableParagraph"/>
              <w:ind w:left="0"/>
              <w:rPr>
                <w:rFonts w:ascii="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Sustainable through developing relationships with sports providers who offer funded opportunities, such as chance to shine.</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Next Steps </w:t>
            </w:r>
            <w:r>
              <w:rPr>
                <w:rFonts w:ascii="Times New Roman" w:eastAsia="Times New Roman"/>
                <w:sz w:val="24"/>
              </w:rPr>
              <w:t>–</w:t>
            </w:r>
            <w:r>
              <w:rPr>
                <w:rFonts w:ascii="Times New Roman" w:eastAsia="Times New Roman"/>
                <w:sz w:val="24"/>
              </w:rPr>
              <w:t xml:space="preserve"> Continuation of good practice and sharing of achievements and opportunities across the school.</w:t>
            </w:r>
          </w:p>
        </w:tc>
      </w:tr>
    </w:tbl>
    <w:p w:rsidR="008E77E5" w:rsidRPr="006F6CA9" w:rsidRDefault="008E77E5">
      <w:pPr>
        <w:rPr>
          <w:rFonts w:asciiTheme="minorHAnsi" w:hAnsiTheme="minorHAnsi"/>
          <w:sz w:val="24"/>
        </w:rPr>
        <w:sectPr w:rsidR="008E77E5" w:rsidRPr="006F6CA9">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58"/>
        <w:gridCol w:w="3458"/>
        <w:gridCol w:w="1663"/>
        <w:gridCol w:w="3423"/>
        <w:gridCol w:w="3076"/>
      </w:tblGrid>
      <w:tr w:rsidR="008E77E5" w:rsidRPr="006F6CA9">
        <w:trPr>
          <w:trHeight w:val="383"/>
        </w:trPr>
        <w:tc>
          <w:tcPr>
            <w:tcW w:w="12302" w:type="dxa"/>
            <w:gridSpan w:val="4"/>
            <w:vMerge w:val="restart"/>
          </w:tcPr>
          <w:p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lastRenderedPageBreak/>
              <w:t xml:space="preserve">Key indicator 3: </w:t>
            </w:r>
            <w:r w:rsidRPr="006F6CA9">
              <w:rPr>
                <w:rFonts w:asciiTheme="minorHAnsi" w:hAnsiTheme="minorHAnsi"/>
                <w:color w:val="F26522"/>
                <w:sz w:val="24"/>
              </w:rPr>
              <w:t>Increased confidence, knowledge and skills of all staff in teaching PE and sport</w:t>
            </w:r>
          </w:p>
        </w:tc>
        <w:tc>
          <w:tcPr>
            <w:tcW w:w="3076" w:type="dxa"/>
          </w:tcPr>
          <w:p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trPr>
          <w:trHeight w:val="291"/>
        </w:trPr>
        <w:tc>
          <w:tcPr>
            <w:tcW w:w="12302" w:type="dxa"/>
            <w:gridSpan w:val="4"/>
            <w:vMerge/>
            <w:tcBorders>
              <w:top w:val="nil"/>
            </w:tcBorders>
          </w:tcPr>
          <w:p w:rsidR="008E77E5" w:rsidRPr="006F6CA9" w:rsidRDefault="008E77E5">
            <w:pPr>
              <w:rPr>
                <w:rFonts w:asciiTheme="minorHAnsi" w:hAnsiTheme="minorHAnsi"/>
                <w:sz w:val="2"/>
                <w:szCs w:val="2"/>
              </w:rPr>
            </w:pPr>
          </w:p>
        </w:tc>
        <w:tc>
          <w:tcPr>
            <w:tcW w:w="3076" w:type="dxa"/>
          </w:tcPr>
          <w:p w:rsidR="008E77E5" w:rsidRPr="006F6CA9" w:rsidRDefault="00973FF6">
            <w:pPr>
              <w:pStyle w:val="TableParagraph"/>
              <w:spacing w:line="257" w:lineRule="exact"/>
              <w:ind w:left="20"/>
              <w:jc w:val="center"/>
              <w:rPr>
                <w:rFonts w:asciiTheme="minorHAnsi" w:hAnsiTheme="minorHAnsi"/>
                <w:sz w:val="24"/>
              </w:rPr>
            </w:pPr>
            <w:r>
              <w:rPr>
                <w:rFonts w:asciiTheme="minorHAnsi" w:hAnsiTheme="minorHAnsi"/>
                <w:color w:val="231F20"/>
                <w:sz w:val="24"/>
              </w:rPr>
              <w:t>50</w:t>
            </w:r>
            <w:r w:rsidR="006F6CA9" w:rsidRPr="006F6CA9">
              <w:rPr>
                <w:rFonts w:asciiTheme="minorHAnsi" w:hAnsiTheme="minorHAnsi"/>
                <w:color w:val="231F20"/>
                <w:sz w:val="24"/>
              </w:rPr>
              <w:t>%</w:t>
            </w:r>
          </w:p>
        </w:tc>
      </w:tr>
      <w:tr w:rsidR="008E77E5" w:rsidRPr="006F6CA9">
        <w:trPr>
          <w:trHeight w:val="405"/>
        </w:trPr>
        <w:tc>
          <w:tcPr>
            <w:tcW w:w="3758" w:type="dxa"/>
          </w:tcPr>
          <w:p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rsidR="008E77E5" w:rsidRPr="006F6CA9" w:rsidRDefault="008E77E5">
            <w:pPr>
              <w:pStyle w:val="TableParagraph"/>
              <w:ind w:left="0"/>
              <w:rPr>
                <w:rFonts w:asciiTheme="minorHAnsi" w:hAnsiTheme="minorHAnsi"/>
                <w:sz w:val="24"/>
              </w:rPr>
            </w:pPr>
          </w:p>
        </w:tc>
      </w:tr>
      <w:tr w:rsidR="008E77E5" w:rsidRPr="006F6CA9">
        <w:trPr>
          <w:trHeight w:val="334"/>
        </w:trPr>
        <w:tc>
          <w:tcPr>
            <w:tcW w:w="3758"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Your school focus should be clear</w:t>
            </w:r>
          </w:p>
        </w:tc>
        <w:tc>
          <w:tcPr>
            <w:tcW w:w="3458"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Make sure your actions to</w:t>
            </w:r>
          </w:p>
        </w:tc>
        <w:tc>
          <w:tcPr>
            <w:tcW w:w="1663"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Funding</w:t>
            </w:r>
          </w:p>
        </w:tc>
        <w:tc>
          <w:tcPr>
            <w:tcW w:w="3423"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Evidence of impact: what do</w:t>
            </w:r>
          </w:p>
        </w:tc>
        <w:tc>
          <w:tcPr>
            <w:tcW w:w="3076"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Sustainability and suggested</w:t>
            </w:r>
          </w:p>
        </w:tc>
      </w:tr>
      <w:tr w:rsidR="008E77E5" w:rsidRPr="006F6CA9">
        <w:trPr>
          <w:trHeight w:val="287"/>
        </w:trPr>
        <w:tc>
          <w:tcPr>
            <w:tcW w:w="37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what you want the pupils to know</w:t>
            </w:r>
          </w:p>
        </w:tc>
        <w:tc>
          <w:tcPr>
            <w:tcW w:w="34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achieve are linked to your</w:t>
            </w:r>
          </w:p>
        </w:tc>
        <w:tc>
          <w:tcPr>
            <w:tcW w:w="1663"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allocated:</w:t>
            </w:r>
          </w:p>
        </w:tc>
        <w:tc>
          <w:tcPr>
            <w:tcW w:w="3423"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pupils now know and what</w:t>
            </w:r>
          </w:p>
        </w:tc>
        <w:tc>
          <w:tcPr>
            <w:tcW w:w="3076"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next steps:</w:t>
            </w:r>
          </w:p>
        </w:tc>
      </w:tr>
      <w:tr w:rsidR="008E77E5" w:rsidRPr="006F6CA9">
        <w:trPr>
          <w:trHeight w:val="287"/>
        </w:trPr>
        <w:tc>
          <w:tcPr>
            <w:tcW w:w="37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and be able to do and about</w:t>
            </w:r>
          </w:p>
        </w:tc>
        <w:tc>
          <w:tcPr>
            <w:tcW w:w="34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intentions:</w:t>
            </w:r>
          </w:p>
        </w:tc>
        <w:tc>
          <w:tcPr>
            <w:tcW w:w="1663" w:type="dxa"/>
            <w:tcBorders>
              <w:top w:val="nil"/>
              <w:bottom w:val="nil"/>
            </w:tcBorders>
          </w:tcPr>
          <w:p w:rsidR="008E77E5" w:rsidRPr="006F6CA9" w:rsidRDefault="008E77E5">
            <w:pPr>
              <w:pStyle w:val="TableParagraph"/>
              <w:ind w:left="0"/>
              <w:rPr>
                <w:rFonts w:asciiTheme="minorHAnsi" w:hAnsiTheme="minorHAnsi"/>
                <w:sz w:val="20"/>
              </w:rPr>
            </w:pPr>
          </w:p>
        </w:tc>
        <w:tc>
          <w:tcPr>
            <w:tcW w:w="3423" w:type="dxa"/>
            <w:tcBorders>
              <w:top w:val="nil"/>
              <w:bottom w:val="nil"/>
            </w:tcBorders>
          </w:tcPr>
          <w:p w:rsidR="008E77E5" w:rsidRPr="006F6CA9" w:rsidRDefault="006F6CA9">
            <w:pPr>
              <w:pStyle w:val="TableParagraph"/>
              <w:spacing w:line="263" w:lineRule="exact"/>
              <w:rPr>
                <w:rFonts w:asciiTheme="minorHAnsi" w:hAnsiTheme="minorHAnsi"/>
                <w:sz w:val="24"/>
              </w:rPr>
            </w:pPr>
            <w:proofErr w:type="gramStart"/>
            <w:r w:rsidRPr="006F6CA9">
              <w:rPr>
                <w:rFonts w:asciiTheme="minorHAnsi" w:hAnsiTheme="minorHAnsi"/>
                <w:color w:val="231F20"/>
                <w:sz w:val="24"/>
              </w:rPr>
              <w:t>can</w:t>
            </w:r>
            <w:proofErr w:type="gramEnd"/>
            <w:r w:rsidRPr="006F6CA9">
              <w:rPr>
                <w:rFonts w:asciiTheme="minorHAnsi" w:hAnsiTheme="minorHAnsi"/>
                <w:color w:val="231F20"/>
                <w:sz w:val="24"/>
              </w:rPr>
              <w:t xml:space="preserve"> they now do? What has</w:t>
            </w:r>
          </w:p>
        </w:tc>
        <w:tc>
          <w:tcPr>
            <w:tcW w:w="3076" w:type="dxa"/>
            <w:tcBorders>
              <w:top w:val="nil"/>
              <w:bottom w:val="nil"/>
            </w:tcBorders>
          </w:tcPr>
          <w:p w:rsidR="008E77E5" w:rsidRPr="006F6CA9" w:rsidRDefault="008E77E5">
            <w:pPr>
              <w:pStyle w:val="TableParagraph"/>
              <w:ind w:left="0"/>
              <w:rPr>
                <w:rFonts w:asciiTheme="minorHAnsi" w:hAnsiTheme="minorHAnsi"/>
                <w:sz w:val="20"/>
              </w:rPr>
            </w:pPr>
          </w:p>
        </w:tc>
      </w:tr>
      <w:tr w:rsidR="008E77E5" w:rsidRPr="006F6CA9">
        <w:trPr>
          <w:trHeight w:val="287"/>
        </w:trPr>
        <w:tc>
          <w:tcPr>
            <w:tcW w:w="37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what they need to learn and to</w:t>
            </w:r>
          </w:p>
        </w:tc>
        <w:tc>
          <w:tcPr>
            <w:tcW w:w="3458" w:type="dxa"/>
            <w:tcBorders>
              <w:top w:val="nil"/>
              <w:bottom w:val="nil"/>
            </w:tcBorders>
          </w:tcPr>
          <w:p w:rsidR="008E77E5" w:rsidRPr="006F6CA9" w:rsidRDefault="008E77E5">
            <w:pPr>
              <w:pStyle w:val="TableParagraph"/>
              <w:ind w:left="0"/>
              <w:rPr>
                <w:rFonts w:asciiTheme="minorHAnsi" w:hAnsiTheme="minorHAnsi"/>
                <w:sz w:val="20"/>
              </w:rPr>
            </w:pPr>
          </w:p>
        </w:tc>
        <w:tc>
          <w:tcPr>
            <w:tcW w:w="1663" w:type="dxa"/>
            <w:tcBorders>
              <w:top w:val="nil"/>
              <w:bottom w:val="nil"/>
            </w:tcBorders>
          </w:tcPr>
          <w:p w:rsidR="008E77E5" w:rsidRPr="006F6CA9" w:rsidRDefault="008E77E5">
            <w:pPr>
              <w:pStyle w:val="TableParagraph"/>
              <w:ind w:left="0"/>
              <w:rPr>
                <w:rFonts w:asciiTheme="minorHAnsi" w:hAnsiTheme="minorHAnsi"/>
                <w:sz w:val="20"/>
              </w:rPr>
            </w:pPr>
          </w:p>
        </w:tc>
        <w:tc>
          <w:tcPr>
            <w:tcW w:w="3423" w:type="dxa"/>
            <w:tcBorders>
              <w:top w:val="nil"/>
              <w:bottom w:val="nil"/>
            </w:tcBorders>
          </w:tcPr>
          <w:p w:rsidR="008E77E5" w:rsidRPr="006F6CA9" w:rsidRDefault="006F6CA9">
            <w:pPr>
              <w:pStyle w:val="TableParagraph"/>
              <w:spacing w:line="263" w:lineRule="exact"/>
              <w:rPr>
                <w:rFonts w:asciiTheme="minorHAnsi" w:hAnsiTheme="minorHAnsi"/>
                <w:sz w:val="24"/>
              </w:rPr>
            </w:pPr>
            <w:proofErr w:type="gramStart"/>
            <w:r w:rsidRPr="006F6CA9">
              <w:rPr>
                <w:rFonts w:asciiTheme="minorHAnsi" w:hAnsiTheme="minorHAnsi"/>
                <w:color w:val="231F20"/>
                <w:sz w:val="24"/>
              </w:rPr>
              <w:t>changed</w:t>
            </w:r>
            <w:proofErr w:type="gramEnd"/>
            <w:r w:rsidRPr="006F6CA9">
              <w:rPr>
                <w:rFonts w:asciiTheme="minorHAnsi" w:hAnsiTheme="minorHAnsi"/>
                <w:color w:val="231F20"/>
                <w:sz w:val="24"/>
              </w:rPr>
              <w:t>?:</w:t>
            </w:r>
          </w:p>
        </w:tc>
        <w:tc>
          <w:tcPr>
            <w:tcW w:w="3076" w:type="dxa"/>
            <w:tcBorders>
              <w:top w:val="nil"/>
              <w:bottom w:val="nil"/>
            </w:tcBorders>
          </w:tcPr>
          <w:p w:rsidR="008E77E5" w:rsidRPr="006F6CA9" w:rsidRDefault="008E77E5">
            <w:pPr>
              <w:pStyle w:val="TableParagraph"/>
              <w:ind w:left="0"/>
              <w:rPr>
                <w:rFonts w:asciiTheme="minorHAnsi" w:hAnsiTheme="minorHAnsi"/>
                <w:sz w:val="20"/>
              </w:rPr>
            </w:pPr>
          </w:p>
        </w:tc>
      </w:tr>
      <w:tr w:rsidR="008E77E5" w:rsidRPr="006F6CA9">
        <w:trPr>
          <w:trHeight w:val="274"/>
        </w:trPr>
        <w:tc>
          <w:tcPr>
            <w:tcW w:w="3758" w:type="dxa"/>
            <w:tcBorders>
              <w:top w:val="nil"/>
            </w:tcBorders>
          </w:tcPr>
          <w:p w:rsidR="008E77E5" w:rsidRPr="006F6CA9" w:rsidRDefault="006F6CA9">
            <w:pPr>
              <w:pStyle w:val="TableParagraph"/>
              <w:spacing w:line="254" w:lineRule="exact"/>
              <w:rPr>
                <w:rFonts w:asciiTheme="minorHAnsi" w:hAnsiTheme="minorHAnsi"/>
                <w:sz w:val="24"/>
              </w:rPr>
            </w:pPr>
            <w:r w:rsidRPr="006F6CA9">
              <w:rPr>
                <w:rFonts w:asciiTheme="minorHAnsi" w:hAnsiTheme="minorHAnsi"/>
                <w:color w:val="231F20"/>
                <w:sz w:val="24"/>
              </w:rPr>
              <w:t>consolidate through practice:</w:t>
            </w:r>
          </w:p>
        </w:tc>
        <w:tc>
          <w:tcPr>
            <w:tcW w:w="3458" w:type="dxa"/>
            <w:tcBorders>
              <w:top w:val="nil"/>
            </w:tcBorders>
          </w:tcPr>
          <w:p w:rsidR="008E77E5" w:rsidRPr="006F6CA9" w:rsidRDefault="008E77E5">
            <w:pPr>
              <w:pStyle w:val="TableParagraph"/>
              <w:ind w:left="0"/>
              <w:rPr>
                <w:rFonts w:asciiTheme="minorHAnsi" w:hAnsiTheme="minorHAnsi"/>
                <w:sz w:val="20"/>
              </w:rPr>
            </w:pPr>
          </w:p>
        </w:tc>
        <w:tc>
          <w:tcPr>
            <w:tcW w:w="1663" w:type="dxa"/>
            <w:tcBorders>
              <w:top w:val="nil"/>
            </w:tcBorders>
          </w:tcPr>
          <w:p w:rsidR="008E77E5" w:rsidRPr="006F6CA9" w:rsidRDefault="008E77E5">
            <w:pPr>
              <w:pStyle w:val="TableParagraph"/>
              <w:ind w:left="0"/>
              <w:rPr>
                <w:rFonts w:asciiTheme="minorHAnsi" w:hAnsiTheme="minorHAnsi"/>
                <w:sz w:val="20"/>
              </w:rPr>
            </w:pPr>
          </w:p>
        </w:tc>
        <w:tc>
          <w:tcPr>
            <w:tcW w:w="3423" w:type="dxa"/>
            <w:tcBorders>
              <w:top w:val="nil"/>
            </w:tcBorders>
          </w:tcPr>
          <w:p w:rsidR="008E77E5" w:rsidRPr="006F6CA9" w:rsidRDefault="008E77E5">
            <w:pPr>
              <w:pStyle w:val="TableParagraph"/>
              <w:ind w:left="0"/>
              <w:rPr>
                <w:rFonts w:asciiTheme="minorHAnsi" w:hAnsiTheme="minorHAnsi"/>
                <w:sz w:val="20"/>
              </w:rPr>
            </w:pPr>
          </w:p>
        </w:tc>
        <w:tc>
          <w:tcPr>
            <w:tcW w:w="3076" w:type="dxa"/>
            <w:tcBorders>
              <w:top w:val="nil"/>
            </w:tcBorders>
          </w:tcPr>
          <w:p w:rsidR="008E77E5" w:rsidRPr="006F6CA9" w:rsidRDefault="008E77E5">
            <w:pPr>
              <w:pStyle w:val="TableParagraph"/>
              <w:ind w:left="0"/>
              <w:rPr>
                <w:rFonts w:asciiTheme="minorHAnsi" w:hAnsiTheme="minorHAnsi"/>
                <w:sz w:val="20"/>
              </w:rPr>
            </w:pPr>
          </w:p>
        </w:tc>
      </w:tr>
      <w:tr w:rsidR="00973FF6" w:rsidRPr="006F6CA9">
        <w:trPr>
          <w:trHeight w:val="2049"/>
        </w:trPr>
        <w:tc>
          <w:tcPr>
            <w:tcW w:w="3758" w:type="dxa"/>
          </w:tcPr>
          <w:p w:rsidR="00973FF6" w:rsidRDefault="00973FF6" w:rsidP="00DE7A98">
            <w:pPr>
              <w:pStyle w:val="TableParagraph"/>
              <w:ind w:left="0"/>
              <w:rPr>
                <w:rFonts w:ascii="Times New Roman"/>
                <w:sz w:val="24"/>
              </w:rPr>
            </w:pPr>
            <w:r>
              <w:rPr>
                <w:rFonts w:ascii="Times New Roman" w:eastAsia="Times New Roman"/>
                <w:sz w:val="24"/>
              </w:rPr>
              <w:t>To ensure that all staff and confident in their delivery of PE lessons and have experts to support them in their learning allowing children to benefit from these skills.</w:t>
            </w:r>
          </w:p>
          <w:p w:rsidR="00973FF6" w:rsidRDefault="00973FF6" w:rsidP="00DE7A98">
            <w:pPr>
              <w:pStyle w:val="TableParagraph"/>
              <w:ind w:left="0"/>
              <w:rPr>
                <w:rFonts w:ascii="Times New Roman"/>
                <w:sz w:val="24"/>
              </w:rPr>
            </w:pPr>
          </w:p>
          <w:p w:rsidR="00973FF6" w:rsidRDefault="00973FF6" w:rsidP="00DE7A98">
            <w:pPr>
              <w:pStyle w:val="TableParagraph"/>
              <w:ind w:left="0"/>
              <w:rPr>
                <w:rFonts w:ascii="Times New Roman"/>
                <w:sz w:val="24"/>
              </w:rPr>
            </w:pPr>
          </w:p>
        </w:tc>
        <w:tc>
          <w:tcPr>
            <w:tcW w:w="3458" w:type="dxa"/>
          </w:tcPr>
          <w:p w:rsidR="00973FF6" w:rsidRDefault="00973FF6" w:rsidP="00DE7A98">
            <w:pPr>
              <w:pStyle w:val="TableParagraph"/>
              <w:ind w:left="0"/>
              <w:rPr>
                <w:rFonts w:ascii="Times New Roman"/>
                <w:sz w:val="24"/>
              </w:rPr>
            </w:pPr>
            <w:r>
              <w:rPr>
                <w:rFonts w:ascii="Times New Roman" w:eastAsia="Times New Roman"/>
                <w:sz w:val="24"/>
              </w:rPr>
              <w:t>Continuation of CPD with PESSN</w:t>
            </w:r>
          </w:p>
          <w:p w:rsidR="00973FF6" w:rsidRDefault="00973FF6" w:rsidP="00DE7A98">
            <w:pPr>
              <w:pStyle w:val="TableParagraph"/>
              <w:ind w:left="0"/>
              <w:rPr>
                <w:rFonts w:ascii="Times New Roman" w:eastAsia="Times New Roman"/>
                <w:sz w:val="24"/>
              </w:rPr>
            </w:pPr>
            <w:r>
              <w:rPr>
                <w:rFonts w:ascii="Times New Roman" w:eastAsia="Times New Roman"/>
                <w:sz w:val="24"/>
              </w:rPr>
              <w:t>Paired teaching and learning through work with SJ and AW in gymnastics and dance and outdoor PE with AW for 4A.</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Support for NQT with PESSN</w:t>
            </w:r>
          </w:p>
          <w:p w:rsidR="00973FF6" w:rsidRDefault="00973FF6" w:rsidP="00DE7A98">
            <w:pPr>
              <w:pStyle w:val="TableParagraph"/>
              <w:ind w:left="0"/>
              <w:rPr>
                <w:rFonts w:ascii="Times New Roman" w:eastAsia="Times New Roman"/>
                <w:sz w:val="24"/>
              </w:rPr>
            </w:pPr>
          </w:p>
        </w:tc>
        <w:tc>
          <w:tcPr>
            <w:tcW w:w="1663" w:type="dxa"/>
          </w:tcPr>
          <w:p w:rsidR="00973FF6" w:rsidRDefault="00973FF6" w:rsidP="00DE7A98">
            <w:pPr>
              <w:pStyle w:val="TableParagraph"/>
              <w:ind w:left="0"/>
              <w:rPr>
                <w:rFonts w:ascii="Times New Roman"/>
                <w:sz w:val="24"/>
              </w:rPr>
            </w:pPr>
            <w:r>
              <w:rPr>
                <w:rFonts w:ascii="Times New Roman" w:eastAsia="Times New Roman"/>
                <w:sz w:val="24"/>
              </w:rPr>
              <w:t xml:space="preserve"> PESSN </w:t>
            </w:r>
            <w:r>
              <w:rPr>
                <w:rFonts w:ascii="Times New Roman" w:eastAsia="Times New Roman"/>
                <w:sz w:val="24"/>
              </w:rPr>
              <w:t>–</w:t>
            </w:r>
            <w:r>
              <w:rPr>
                <w:rFonts w:ascii="Times New Roman" w:eastAsia="Times New Roman"/>
                <w:sz w:val="24"/>
              </w:rPr>
              <w:t xml:space="preserve"> </w:t>
            </w:r>
            <w:r>
              <w:rPr>
                <w:rFonts w:ascii="Times New Roman" w:eastAsia="Times New Roman"/>
                <w:sz w:val="24"/>
              </w:rPr>
              <w:t>£</w:t>
            </w:r>
            <w:r>
              <w:rPr>
                <w:rFonts w:ascii="Times New Roman" w:eastAsia="Times New Roman"/>
                <w:sz w:val="24"/>
              </w:rPr>
              <w:t>3500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Support/CPD - </w:t>
            </w:r>
            <w:r>
              <w:rPr>
                <w:rFonts w:ascii="Times New Roman" w:eastAsia="Times New Roman"/>
                <w:sz w:val="24"/>
              </w:rPr>
              <w:t>£</w:t>
            </w:r>
            <w:r>
              <w:rPr>
                <w:rFonts w:ascii="Times New Roman" w:eastAsia="Times New Roman"/>
                <w:sz w:val="24"/>
              </w:rPr>
              <w:t xml:space="preserve">5000 </w:t>
            </w:r>
          </w:p>
        </w:tc>
        <w:tc>
          <w:tcPr>
            <w:tcW w:w="3423" w:type="dxa"/>
          </w:tcPr>
          <w:p w:rsidR="00973FF6" w:rsidRDefault="00973FF6" w:rsidP="00DE7A98">
            <w:pPr>
              <w:pStyle w:val="TableParagraph"/>
              <w:ind w:left="0"/>
              <w:rPr>
                <w:rFonts w:ascii="Times New Roman" w:eastAsia="Times New Roman"/>
                <w:sz w:val="24"/>
              </w:rPr>
            </w:pPr>
            <w:r>
              <w:rPr>
                <w:rFonts w:ascii="Times New Roman" w:eastAsia="Times New Roman"/>
                <w:sz w:val="24"/>
              </w:rPr>
              <w:t>Teachers have expressed their confidence increasing through work alongside expert coaches in dance/gym.</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sz w:val="24"/>
              </w:rPr>
            </w:pPr>
            <w:r>
              <w:rPr>
                <w:rFonts w:ascii="Times New Roman" w:eastAsia="Times New Roman"/>
                <w:sz w:val="24"/>
              </w:rPr>
              <w:t xml:space="preserve"> Children have received the highest possible level of teaching. </w:t>
            </w:r>
          </w:p>
          <w:p w:rsidR="00973FF6" w:rsidRDefault="00973FF6" w:rsidP="00DE7A98">
            <w:pPr>
              <w:pStyle w:val="TableParagraph"/>
              <w:ind w:left="0"/>
              <w:rPr>
                <w:rFonts w:ascii="Times New Roman" w:eastAsia="Times New Roman"/>
                <w:sz w:val="24"/>
              </w:rPr>
            </w:pPr>
            <w:r>
              <w:rPr>
                <w:rFonts w:ascii="Times New Roman" w:eastAsia="Times New Roman"/>
                <w:sz w:val="24"/>
              </w:rPr>
              <w:t>Identified teachers have been provided CPD through PESSN.</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TAs </w:t>
            </w:r>
            <w:proofErr w:type="gramStart"/>
            <w:r>
              <w:rPr>
                <w:rFonts w:ascii="Times New Roman" w:eastAsia="Times New Roman"/>
                <w:sz w:val="24"/>
              </w:rPr>
              <w:t>have</w:t>
            </w:r>
            <w:proofErr w:type="gramEnd"/>
            <w:r>
              <w:rPr>
                <w:rFonts w:ascii="Times New Roman" w:eastAsia="Times New Roman"/>
                <w:sz w:val="24"/>
              </w:rPr>
              <w:t xml:space="preserve"> received additional training.</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NQT has been supported through use of experts at PESSN.</w:t>
            </w:r>
          </w:p>
        </w:tc>
        <w:tc>
          <w:tcPr>
            <w:tcW w:w="3076" w:type="dxa"/>
          </w:tcPr>
          <w:p w:rsidR="00973FF6" w:rsidRDefault="00973FF6" w:rsidP="00DE7A98">
            <w:pPr>
              <w:pStyle w:val="TableParagraph"/>
              <w:ind w:left="0"/>
              <w:rPr>
                <w:rFonts w:ascii="Times New Roman" w:eastAsia="Times New Roman"/>
                <w:sz w:val="24"/>
              </w:rPr>
            </w:pPr>
            <w:proofErr w:type="gramStart"/>
            <w:r>
              <w:rPr>
                <w:rFonts w:ascii="Times New Roman" w:eastAsia="Times New Roman"/>
                <w:sz w:val="24"/>
              </w:rPr>
              <w:t>Staff are</w:t>
            </w:r>
            <w:proofErr w:type="gramEnd"/>
            <w:r>
              <w:rPr>
                <w:rFonts w:ascii="Times New Roman" w:eastAsia="Times New Roman"/>
                <w:sz w:val="24"/>
              </w:rPr>
              <w:t xml:space="preserve"> capable of delivering lessons to a high level.</w:t>
            </w:r>
          </w:p>
          <w:p w:rsidR="00973FF6" w:rsidRDefault="00973FF6" w:rsidP="00DE7A98">
            <w:pPr>
              <w:pStyle w:val="TableParagraph"/>
              <w:ind w:left="0"/>
              <w:rPr>
                <w:rFonts w:ascii="Times New Roman" w:eastAsia="Times New Roman"/>
                <w:sz w:val="24"/>
              </w:rPr>
            </w:pPr>
            <w:r>
              <w:rPr>
                <w:rFonts w:ascii="Times New Roman" w:eastAsia="Times New Roman"/>
                <w:sz w:val="24"/>
              </w:rPr>
              <w:t>Continuation of support for new teachers/those who express need for additional help through work with sports coaches.</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Continue CPD </w:t>
            </w:r>
            <w:proofErr w:type="spellStart"/>
            <w:r>
              <w:rPr>
                <w:rFonts w:ascii="Times New Roman" w:eastAsia="Times New Roman"/>
                <w:sz w:val="24"/>
              </w:rPr>
              <w:t>though</w:t>
            </w:r>
            <w:proofErr w:type="spellEnd"/>
            <w:r>
              <w:rPr>
                <w:rFonts w:ascii="Times New Roman" w:eastAsia="Times New Roman"/>
                <w:sz w:val="24"/>
              </w:rPr>
              <w:t xml:space="preserve"> PESSN.</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Identify gaps and train new staff.</w:t>
            </w:r>
          </w:p>
        </w:tc>
      </w:tr>
      <w:tr w:rsidR="008E77E5" w:rsidRPr="006F6CA9">
        <w:trPr>
          <w:trHeight w:val="305"/>
        </w:trPr>
        <w:tc>
          <w:tcPr>
            <w:tcW w:w="12302" w:type="dxa"/>
            <w:gridSpan w:val="4"/>
            <w:vMerge w:val="restart"/>
          </w:tcPr>
          <w:p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b/>
                <w:color w:val="F26522"/>
                <w:sz w:val="24"/>
              </w:rPr>
              <w:t xml:space="preserve">Key indicator 4: </w:t>
            </w:r>
            <w:r w:rsidRPr="006F6CA9">
              <w:rPr>
                <w:rFonts w:asciiTheme="minorHAnsi" w:hAnsiTheme="minorHAnsi"/>
                <w:color w:val="F26522"/>
                <w:sz w:val="24"/>
              </w:rPr>
              <w:t>Broader experience of a range of sports and activities offered to all pupils</w:t>
            </w:r>
          </w:p>
        </w:tc>
        <w:tc>
          <w:tcPr>
            <w:tcW w:w="3076" w:type="dxa"/>
          </w:tcPr>
          <w:p w:rsidR="008E77E5" w:rsidRPr="006F6CA9" w:rsidRDefault="006F6CA9">
            <w:pPr>
              <w:pStyle w:val="TableParagraph"/>
              <w:spacing w:line="257" w:lineRule="exact"/>
              <w:ind w:left="28"/>
              <w:rPr>
                <w:rFonts w:asciiTheme="minorHAnsi" w:hAnsiTheme="minorHAnsi"/>
                <w:sz w:val="24"/>
              </w:rPr>
            </w:pPr>
            <w:r w:rsidRPr="006F6CA9">
              <w:rPr>
                <w:rFonts w:asciiTheme="minorHAnsi" w:hAnsiTheme="minorHAnsi"/>
                <w:color w:val="231F20"/>
                <w:sz w:val="24"/>
              </w:rPr>
              <w:t>Percentage of total allocation:</w:t>
            </w:r>
          </w:p>
        </w:tc>
      </w:tr>
      <w:tr w:rsidR="008E77E5" w:rsidRPr="006F6CA9">
        <w:trPr>
          <w:trHeight w:val="305"/>
        </w:trPr>
        <w:tc>
          <w:tcPr>
            <w:tcW w:w="12302" w:type="dxa"/>
            <w:gridSpan w:val="4"/>
            <w:vMerge/>
            <w:tcBorders>
              <w:top w:val="nil"/>
            </w:tcBorders>
          </w:tcPr>
          <w:p w:rsidR="008E77E5" w:rsidRPr="006F6CA9" w:rsidRDefault="008E77E5">
            <w:pPr>
              <w:rPr>
                <w:rFonts w:asciiTheme="minorHAnsi" w:hAnsiTheme="minorHAnsi"/>
                <w:sz w:val="2"/>
                <w:szCs w:val="2"/>
              </w:rPr>
            </w:pPr>
          </w:p>
        </w:tc>
        <w:tc>
          <w:tcPr>
            <w:tcW w:w="3076" w:type="dxa"/>
          </w:tcPr>
          <w:p w:rsidR="008E77E5" w:rsidRPr="006F6CA9" w:rsidRDefault="00973FF6">
            <w:pPr>
              <w:pStyle w:val="TableParagraph"/>
              <w:spacing w:line="257" w:lineRule="exact"/>
              <w:ind w:left="20"/>
              <w:jc w:val="center"/>
              <w:rPr>
                <w:rFonts w:asciiTheme="minorHAnsi" w:hAnsiTheme="minorHAnsi"/>
                <w:sz w:val="24"/>
              </w:rPr>
            </w:pPr>
            <w:r>
              <w:rPr>
                <w:rFonts w:asciiTheme="minorHAnsi" w:hAnsiTheme="minorHAnsi"/>
                <w:color w:val="231F20"/>
                <w:sz w:val="24"/>
              </w:rPr>
              <w:t>40</w:t>
            </w:r>
            <w:r w:rsidR="006F6CA9" w:rsidRPr="006F6CA9">
              <w:rPr>
                <w:rFonts w:asciiTheme="minorHAnsi" w:hAnsiTheme="minorHAnsi"/>
                <w:color w:val="231F20"/>
                <w:sz w:val="24"/>
              </w:rPr>
              <w:t>%</w:t>
            </w:r>
          </w:p>
        </w:tc>
      </w:tr>
      <w:tr w:rsidR="008E77E5" w:rsidRPr="006F6CA9">
        <w:trPr>
          <w:trHeight w:val="397"/>
        </w:trPr>
        <w:tc>
          <w:tcPr>
            <w:tcW w:w="3758" w:type="dxa"/>
          </w:tcPr>
          <w:p w:rsidR="008E77E5" w:rsidRPr="006F6CA9" w:rsidRDefault="006F6CA9">
            <w:pPr>
              <w:pStyle w:val="TableParagraph"/>
              <w:spacing w:before="16"/>
              <w:ind w:left="1554" w:right="1534"/>
              <w:jc w:val="center"/>
              <w:rPr>
                <w:rFonts w:asciiTheme="minorHAnsi" w:hAnsiTheme="minorHAnsi"/>
                <w:b/>
                <w:sz w:val="24"/>
              </w:rPr>
            </w:pPr>
            <w:r w:rsidRPr="006F6CA9">
              <w:rPr>
                <w:rFonts w:asciiTheme="minorHAnsi" w:hAnsiTheme="minorHAnsi"/>
                <w:b/>
                <w:color w:val="231F20"/>
                <w:sz w:val="24"/>
              </w:rPr>
              <w:t>Intent</w:t>
            </w:r>
          </w:p>
        </w:tc>
        <w:tc>
          <w:tcPr>
            <w:tcW w:w="5121" w:type="dxa"/>
            <w:gridSpan w:val="2"/>
          </w:tcPr>
          <w:p w:rsidR="008E77E5" w:rsidRPr="006F6CA9" w:rsidRDefault="006F6CA9">
            <w:pPr>
              <w:pStyle w:val="TableParagraph"/>
              <w:spacing w:before="16"/>
              <w:ind w:left="1733" w:right="1712"/>
              <w:jc w:val="center"/>
              <w:rPr>
                <w:rFonts w:asciiTheme="minorHAnsi" w:hAnsiTheme="minorHAnsi"/>
                <w:b/>
                <w:sz w:val="24"/>
              </w:rPr>
            </w:pPr>
            <w:r w:rsidRPr="006F6CA9">
              <w:rPr>
                <w:rFonts w:asciiTheme="minorHAnsi" w:hAnsiTheme="minorHAnsi"/>
                <w:b/>
                <w:color w:val="231F20"/>
                <w:sz w:val="24"/>
              </w:rPr>
              <w:t>Implementation</w:t>
            </w:r>
          </w:p>
        </w:tc>
        <w:tc>
          <w:tcPr>
            <w:tcW w:w="3423" w:type="dxa"/>
          </w:tcPr>
          <w:p w:rsidR="008E77E5" w:rsidRPr="006F6CA9" w:rsidRDefault="006F6CA9">
            <w:pPr>
              <w:pStyle w:val="TableParagraph"/>
              <w:spacing w:before="16"/>
              <w:ind w:left="1346" w:right="1325"/>
              <w:jc w:val="center"/>
              <w:rPr>
                <w:rFonts w:asciiTheme="minorHAnsi" w:hAnsiTheme="minorHAnsi"/>
                <w:b/>
                <w:sz w:val="24"/>
              </w:rPr>
            </w:pPr>
            <w:r w:rsidRPr="006F6CA9">
              <w:rPr>
                <w:rFonts w:asciiTheme="minorHAnsi" w:hAnsiTheme="minorHAnsi"/>
                <w:b/>
                <w:color w:val="231F20"/>
                <w:sz w:val="24"/>
              </w:rPr>
              <w:t>Impact</w:t>
            </w:r>
          </w:p>
        </w:tc>
        <w:tc>
          <w:tcPr>
            <w:tcW w:w="3076" w:type="dxa"/>
          </w:tcPr>
          <w:p w:rsidR="008E77E5" w:rsidRPr="006F6CA9" w:rsidRDefault="008E77E5">
            <w:pPr>
              <w:pStyle w:val="TableParagraph"/>
              <w:ind w:left="0"/>
              <w:rPr>
                <w:rFonts w:asciiTheme="minorHAnsi" w:hAnsiTheme="minorHAnsi"/>
                <w:sz w:val="24"/>
              </w:rPr>
            </w:pPr>
          </w:p>
        </w:tc>
      </w:tr>
      <w:tr w:rsidR="008E77E5" w:rsidRPr="006F6CA9">
        <w:trPr>
          <w:trHeight w:val="333"/>
        </w:trPr>
        <w:tc>
          <w:tcPr>
            <w:tcW w:w="3758"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Your school focus should be clear</w:t>
            </w:r>
          </w:p>
        </w:tc>
        <w:tc>
          <w:tcPr>
            <w:tcW w:w="3458"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Make sure your actions to</w:t>
            </w:r>
          </w:p>
        </w:tc>
        <w:tc>
          <w:tcPr>
            <w:tcW w:w="1663"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Funding</w:t>
            </w:r>
          </w:p>
        </w:tc>
        <w:tc>
          <w:tcPr>
            <w:tcW w:w="3423"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Evidence of impact: what do</w:t>
            </w:r>
          </w:p>
        </w:tc>
        <w:tc>
          <w:tcPr>
            <w:tcW w:w="3076" w:type="dxa"/>
            <w:tcBorders>
              <w:bottom w:val="nil"/>
            </w:tcBorders>
          </w:tcPr>
          <w:p w:rsidR="008E77E5" w:rsidRPr="006F6CA9" w:rsidRDefault="006F6CA9">
            <w:pPr>
              <w:pStyle w:val="TableParagraph"/>
              <w:spacing w:before="16"/>
              <w:rPr>
                <w:rFonts w:asciiTheme="minorHAnsi" w:hAnsiTheme="minorHAnsi"/>
                <w:sz w:val="24"/>
              </w:rPr>
            </w:pPr>
            <w:r w:rsidRPr="006F6CA9">
              <w:rPr>
                <w:rFonts w:asciiTheme="minorHAnsi" w:hAnsiTheme="minorHAnsi"/>
                <w:color w:val="231F20"/>
                <w:sz w:val="24"/>
              </w:rPr>
              <w:t>Sustainability and suggested</w:t>
            </w:r>
          </w:p>
        </w:tc>
      </w:tr>
      <w:tr w:rsidR="008E77E5" w:rsidRPr="006F6CA9">
        <w:trPr>
          <w:trHeight w:val="288"/>
        </w:trPr>
        <w:tc>
          <w:tcPr>
            <w:tcW w:w="37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what you want the pupils to know</w:t>
            </w:r>
          </w:p>
        </w:tc>
        <w:tc>
          <w:tcPr>
            <w:tcW w:w="34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achieve are linked to your</w:t>
            </w:r>
          </w:p>
        </w:tc>
        <w:tc>
          <w:tcPr>
            <w:tcW w:w="1663"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allocated:</w:t>
            </w:r>
          </w:p>
        </w:tc>
        <w:tc>
          <w:tcPr>
            <w:tcW w:w="3423"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pupils now know and what</w:t>
            </w:r>
          </w:p>
        </w:tc>
        <w:tc>
          <w:tcPr>
            <w:tcW w:w="3076"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next steps:</w:t>
            </w:r>
          </w:p>
        </w:tc>
      </w:tr>
      <w:tr w:rsidR="008E77E5" w:rsidRPr="006F6CA9">
        <w:trPr>
          <w:trHeight w:val="288"/>
        </w:trPr>
        <w:tc>
          <w:tcPr>
            <w:tcW w:w="37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and be able to do and about</w:t>
            </w:r>
          </w:p>
        </w:tc>
        <w:tc>
          <w:tcPr>
            <w:tcW w:w="34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intentions:</w:t>
            </w:r>
          </w:p>
        </w:tc>
        <w:tc>
          <w:tcPr>
            <w:tcW w:w="1663" w:type="dxa"/>
            <w:tcBorders>
              <w:top w:val="nil"/>
              <w:bottom w:val="nil"/>
            </w:tcBorders>
          </w:tcPr>
          <w:p w:rsidR="008E77E5" w:rsidRPr="006F6CA9" w:rsidRDefault="008E77E5">
            <w:pPr>
              <w:pStyle w:val="TableParagraph"/>
              <w:ind w:left="0"/>
              <w:rPr>
                <w:rFonts w:asciiTheme="minorHAnsi" w:hAnsiTheme="minorHAnsi"/>
                <w:sz w:val="20"/>
              </w:rPr>
            </w:pPr>
          </w:p>
        </w:tc>
        <w:tc>
          <w:tcPr>
            <w:tcW w:w="3423" w:type="dxa"/>
            <w:tcBorders>
              <w:top w:val="nil"/>
              <w:bottom w:val="nil"/>
            </w:tcBorders>
          </w:tcPr>
          <w:p w:rsidR="008E77E5" w:rsidRPr="006F6CA9" w:rsidRDefault="006F6CA9">
            <w:pPr>
              <w:pStyle w:val="TableParagraph"/>
              <w:spacing w:line="263" w:lineRule="exact"/>
              <w:rPr>
                <w:rFonts w:asciiTheme="minorHAnsi" w:hAnsiTheme="minorHAnsi"/>
                <w:sz w:val="24"/>
              </w:rPr>
            </w:pPr>
            <w:proofErr w:type="gramStart"/>
            <w:r w:rsidRPr="006F6CA9">
              <w:rPr>
                <w:rFonts w:asciiTheme="minorHAnsi" w:hAnsiTheme="minorHAnsi"/>
                <w:color w:val="231F20"/>
                <w:sz w:val="24"/>
              </w:rPr>
              <w:t>can</w:t>
            </w:r>
            <w:proofErr w:type="gramEnd"/>
            <w:r w:rsidRPr="006F6CA9">
              <w:rPr>
                <w:rFonts w:asciiTheme="minorHAnsi" w:hAnsiTheme="minorHAnsi"/>
                <w:color w:val="231F20"/>
                <w:sz w:val="24"/>
              </w:rPr>
              <w:t xml:space="preserve"> they now do? What has</w:t>
            </w:r>
          </w:p>
        </w:tc>
        <w:tc>
          <w:tcPr>
            <w:tcW w:w="3076" w:type="dxa"/>
            <w:tcBorders>
              <w:top w:val="nil"/>
              <w:bottom w:val="nil"/>
            </w:tcBorders>
          </w:tcPr>
          <w:p w:rsidR="008E77E5" w:rsidRPr="006F6CA9" w:rsidRDefault="008E77E5">
            <w:pPr>
              <w:pStyle w:val="TableParagraph"/>
              <w:ind w:left="0"/>
              <w:rPr>
                <w:rFonts w:asciiTheme="minorHAnsi" w:hAnsiTheme="minorHAnsi"/>
                <w:sz w:val="20"/>
              </w:rPr>
            </w:pPr>
          </w:p>
        </w:tc>
      </w:tr>
      <w:tr w:rsidR="008E77E5" w:rsidRPr="006F6CA9">
        <w:trPr>
          <w:trHeight w:val="287"/>
        </w:trPr>
        <w:tc>
          <w:tcPr>
            <w:tcW w:w="3758" w:type="dxa"/>
            <w:tcBorders>
              <w:top w:val="nil"/>
              <w:bottom w:val="nil"/>
            </w:tcBorders>
          </w:tcPr>
          <w:p w:rsidR="008E77E5" w:rsidRPr="006F6CA9" w:rsidRDefault="006F6CA9">
            <w:pPr>
              <w:pStyle w:val="TableParagraph"/>
              <w:spacing w:line="263" w:lineRule="exact"/>
              <w:rPr>
                <w:rFonts w:asciiTheme="minorHAnsi" w:hAnsiTheme="minorHAnsi"/>
                <w:sz w:val="24"/>
              </w:rPr>
            </w:pPr>
            <w:r w:rsidRPr="006F6CA9">
              <w:rPr>
                <w:rFonts w:asciiTheme="minorHAnsi" w:hAnsiTheme="minorHAnsi"/>
                <w:color w:val="231F20"/>
                <w:sz w:val="24"/>
              </w:rPr>
              <w:t>what they need to learn and to</w:t>
            </w:r>
          </w:p>
        </w:tc>
        <w:tc>
          <w:tcPr>
            <w:tcW w:w="3458" w:type="dxa"/>
            <w:tcBorders>
              <w:top w:val="nil"/>
              <w:bottom w:val="nil"/>
            </w:tcBorders>
          </w:tcPr>
          <w:p w:rsidR="008E77E5" w:rsidRPr="006F6CA9" w:rsidRDefault="008E77E5">
            <w:pPr>
              <w:pStyle w:val="TableParagraph"/>
              <w:ind w:left="0"/>
              <w:rPr>
                <w:rFonts w:asciiTheme="minorHAnsi" w:hAnsiTheme="minorHAnsi"/>
                <w:sz w:val="20"/>
              </w:rPr>
            </w:pPr>
          </w:p>
        </w:tc>
        <w:tc>
          <w:tcPr>
            <w:tcW w:w="1663" w:type="dxa"/>
            <w:tcBorders>
              <w:top w:val="nil"/>
              <w:bottom w:val="nil"/>
            </w:tcBorders>
          </w:tcPr>
          <w:p w:rsidR="008E77E5" w:rsidRPr="006F6CA9" w:rsidRDefault="008E77E5">
            <w:pPr>
              <w:pStyle w:val="TableParagraph"/>
              <w:ind w:left="0"/>
              <w:rPr>
                <w:rFonts w:asciiTheme="minorHAnsi" w:hAnsiTheme="minorHAnsi"/>
                <w:sz w:val="20"/>
              </w:rPr>
            </w:pPr>
          </w:p>
        </w:tc>
        <w:tc>
          <w:tcPr>
            <w:tcW w:w="3423" w:type="dxa"/>
            <w:tcBorders>
              <w:top w:val="nil"/>
              <w:bottom w:val="nil"/>
            </w:tcBorders>
          </w:tcPr>
          <w:p w:rsidR="008E77E5" w:rsidRPr="006F6CA9" w:rsidRDefault="006F6CA9">
            <w:pPr>
              <w:pStyle w:val="TableParagraph"/>
              <w:spacing w:line="263" w:lineRule="exact"/>
              <w:rPr>
                <w:rFonts w:asciiTheme="minorHAnsi" w:hAnsiTheme="minorHAnsi"/>
                <w:sz w:val="24"/>
              </w:rPr>
            </w:pPr>
            <w:proofErr w:type="gramStart"/>
            <w:r w:rsidRPr="006F6CA9">
              <w:rPr>
                <w:rFonts w:asciiTheme="minorHAnsi" w:hAnsiTheme="minorHAnsi"/>
                <w:color w:val="231F20"/>
                <w:sz w:val="24"/>
              </w:rPr>
              <w:t>changed</w:t>
            </w:r>
            <w:proofErr w:type="gramEnd"/>
            <w:r w:rsidRPr="006F6CA9">
              <w:rPr>
                <w:rFonts w:asciiTheme="minorHAnsi" w:hAnsiTheme="minorHAnsi"/>
                <w:color w:val="231F20"/>
                <w:sz w:val="24"/>
              </w:rPr>
              <w:t>?:</w:t>
            </w:r>
          </w:p>
        </w:tc>
        <w:tc>
          <w:tcPr>
            <w:tcW w:w="3076" w:type="dxa"/>
            <w:tcBorders>
              <w:top w:val="nil"/>
              <w:bottom w:val="nil"/>
            </w:tcBorders>
          </w:tcPr>
          <w:p w:rsidR="008E77E5" w:rsidRPr="006F6CA9" w:rsidRDefault="008E77E5">
            <w:pPr>
              <w:pStyle w:val="TableParagraph"/>
              <w:ind w:left="0"/>
              <w:rPr>
                <w:rFonts w:asciiTheme="minorHAnsi" w:hAnsiTheme="minorHAnsi"/>
                <w:sz w:val="20"/>
              </w:rPr>
            </w:pPr>
          </w:p>
        </w:tc>
      </w:tr>
      <w:tr w:rsidR="008E77E5" w:rsidRPr="006F6CA9">
        <w:trPr>
          <w:trHeight w:val="274"/>
        </w:trPr>
        <w:tc>
          <w:tcPr>
            <w:tcW w:w="3758" w:type="dxa"/>
            <w:tcBorders>
              <w:top w:val="nil"/>
            </w:tcBorders>
          </w:tcPr>
          <w:p w:rsidR="008E77E5" w:rsidRPr="006F6CA9" w:rsidRDefault="006F6CA9">
            <w:pPr>
              <w:pStyle w:val="TableParagraph"/>
              <w:spacing w:line="254" w:lineRule="exact"/>
              <w:rPr>
                <w:rFonts w:asciiTheme="minorHAnsi" w:hAnsiTheme="minorHAnsi"/>
                <w:sz w:val="24"/>
              </w:rPr>
            </w:pPr>
            <w:r w:rsidRPr="006F6CA9">
              <w:rPr>
                <w:rFonts w:asciiTheme="minorHAnsi" w:hAnsiTheme="minorHAnsi"/>
                <w:color w:val="231F20"/>
                <w:sz w:val="24"/>
              </w:rPr>
              <w:t>consolidate through practice:</w:t>
            </w:r>
          </w:p>
        </w:tc>
        <w:tc>
          <w:tcPr>
            <w:tcW w:w="3458" w:type="dxa"/>
            <w:tcBorders>
              <w:top w:val="nil"/>
            </w:tcBorders>
          </w:tcPr>
          <w:p w:rsidR="008E77E5" w:rsidRPr="006F6CA9" w:rsidRDefault="008E77E5">
            <w:pPr>
              <w:pStyle w:val="TableParagraph"/>
              <w:ind w:left="0"/>
              <w:rPr>
                <w:rFonts w:asciiTheme="minorHAnsi" w:hAnsiTheme="minorHAnsi"/>
                <w:sz w:val="20"/>
              </w:rPr>
            </w:pPr>
          </w:p>
        </w:tc>
        <w:tc>
          <w:tcPr>
            <w:tcW w:w="1663" w:type="dxa"/>
            <w:tcBorders>
              <w:top w:val="nil"/>
            </w:tcBorders>
          </w:tcPr>
          <w:p w:rsidR="008E77E5" w:rsidRPr="006F6CA9" w:rsidRDefault="008E77E5">
            <w:pPr>
              <w:pStyle w:val="TableParagraph"/>
              <w:ind w:left="0"/>
              <w:rPr>
                <w:rFonts w:asciiTheme="minorHAnsi" w:hAnsiTheme="minorHAnsi"/>
                <w:sz w:val="20"/>
              </w:rPr>
            </w:pPr>
          </w:p>
        </w:tc>
        <w:tc>
          <w:tcPr>
            <w:tcW w:w="3423" w:type="dxa"/>
            <w:tcBorders>
              <w:top w:val="nil"/>
            </w:tcBorders>
          </w:tcPr>
          <w:p w:rsidR="008E77E5" w:rsidRPr="006F6CA9" w:rsidRDefault="008E77E5">
            <w:pPr>
              <w:pStyle w:val="TableParagraph"/>
              <w:ind w:left="0"/>
              <w:rPr>
                <w:rFonts w:asciiTheme="minorHAnsi" w:hAnsiTheme="minorHAnsi"/>
                <w:sz w:val="20"/>
              </w:rPr>
            </w:pPr>
          </w:p>
        </w:tc>
        <w:tc>
          <w:tcPr>
            <w:tcW w:w="3076" w:type="dxa"/>
            <w:tcBorders>
              <w:top w:val="nil"/>
            </w:tcBorders>
          </w:tcPr>
          <w:p w:rsidR="008E77E5" w:rsidRPr="006F6CA9" w:rsidRDefault="008E77E5">
            <w:pPr>
              <w:pStyle w:val="TableParagraph"/>
              <w:ind w:left="0"/>
              <w:rPr>
                <w:rFonts w:asciiTheme="minorHAnsi" w:hAnsiTheme="minorHAnsi"/>
                <w:sz w:val="20"/>
              </w:rPr>
            </w:pPr>
          </w:p>
        </w:tc>
      </w:tr>
      <w:tr w:rsidR="00973FF6" w:rsidRPr="006F6CA9">
        <w:trPr>
          <w:trHeight w:val="2172"/>
        </w:trPr>
        <w:tc>
          <w:tcPr>
            <w:tcW w:w="3758" w:type="dxa"/>
          </w:tcPr>
          <w:p w:rsidR="00973FF6" w:rsidRDefault="00973FF6" w:rsidP="00DE7A98">
            <w:pPr>
              <w:pStyle w:val="TableParagraph"/>
              <w:spacing w:line="257" w:lineRule="exact"/>
              <w:rPr>
                <w:color w:val="231F20"/>
                <w:sz w:val="24"/>
              </w:rPr>
            </w:pPr>
            <w:r>
              <w:rPr>
                <w:color w:val="231F20"/>
                <w:sz w:val="24"/>
              </w:rPr>
              <w:lastRenderedPageBreak/>
              <w:t>To ensure that all children get to participate in sport outside of their PE lessons and that a broad range is offered so that children are engaged and inspired.</w:t>
            </w:r>
          </w:p>
          <w:p w:rsidR="00973FF6" w:rsidRDefault="00973FF6" w:rsidP="00DE7A98">
            <w:pPr>
              <w:pStyle w:val="TableParagraph"/>
              <w:spacing w:line="257" w:lineRule="exact"/>
              <w:rPr>
                <w:color w:val="231F20"/>
                <w:sz w:val="24"/>
              </w:rPr>
            </w:pPr>
          </w:p>
          <w:p w:rsidR="00973FF6" w:rsidRDefault="00973FF6" w:rsidP="00DE7A98">
            <w:pPr>
              <w:pStyle w:val="TableParagraph"/>
              <w:spacing w:line="257" w:lineRule="exact"/>
              <w:rPr>
                <w:sz w:val="24"/>
              </w:rPr>
            </w:pPr>
          </w:p>
        </w:tc>
        <w:tc>
          <w:tcPr>
            <w:tcW w:w="3458" w:type="dxa"/>
          </w:tcPr>
          <w:p w:rsidR="00973FF6" w:rsidRDefault="00973FF6" w:rsidP="00DE7A98">
            <w:pPr>
              <w:pStyle w:val="TableParagraph"/>
              <w:ind w:left="0"/>
              <w:rPr>
                <w:rFonts w:ascii="Times New Roman"/>
                <w:sz w:val="24"/>
              </w:rPr>
            </w:pPr>
            <w:r>
              <w:rPr>
                <w:rFonts w:ascii="Times New Roman" w:eastAsia="Times New Roman"/>
                <w:sz w:val="24"/>
              </w:rPr>
              <w:t>Offer a wide range of sports including new or alternative sports.</w:t>
            </w:r>
          </w:p>
        </w:tc>
        <w:tc>
          <w:tcPr>
            <w:tcW w:w="1663" w:type="dxa"/>
          </w:tcPr>
          <w:p w:rsidR="00973FF6" w:rsidRDefault="00973FF6" w:rsidP="00DE7A98">
            <w:pPr>
              <w:pStyle w:val="TableParagraph"/>
              <w:ind w:left="0"/>
              <w:rPr>
                <w:rFonts w:ascii="Times New Roman"/>
                <w:sz w:val="24"/>
              </w:rPr>
            </w:pPr>
            <w:r>
              <w:rPr>
                <w:rFonts w:ascii="Times New Roman" w:eastAsia="Times New Roman"/>
                <w:sz w:val="24"/>
              </w:rPr>
              <w:t>LPESSN</w:t>
            </w:r>
            <w:r>
              <w:rPr>
                <w:rFonts w:ascii="Times New Roman" w:eastAsia="Times New Roman"/>
                <w:sz w:val="24"/>
              </w:rPr>
              <w:t>£</w:t>
            </w:r>
            <w:r>
              <w:rPr>
                <w:rFonts w:ascii="Times New Roman" w:eastAsia="Times New Roman"/>
                <w:sz w:val="24"/>
              </w:rPr>
              <w:t>3500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SEN/SUC </w:t>
            </w:r>
            <w:r>
              <w:rPr>
                <w:rFonts w:ascii="Times New Roman" w:eastAsia="Times New Roman"/>
                <w:sz w:val="24"/>
              </w:rPr>
              <w:t>£</w:t>
            </w:r>
            <w:r>
              <w:rPr>
                <w:rFonts w:ascii="Times New Roman" w:eastAsia="Times New Roman"/>
                <w:sz w:val="24"/>
              </w:rPr>
              <w:t>1500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ASC - </w:t>
            </w:r>
            <w:r>
              <w:rPr>
                <w:rFonts w:ascii="Times New Roman" w:eastAsia="Times New Roman"/>
                <w:sz w:val="24"/>
              </w:rPr>
              <w:t>£</w:t>
            </w:r>
            <w:r>
              <w:rPr>
                <w:rFonts w:ascii="Times New Roman" w:eastAsia="Times New Roman"/>
                <w:sz w:val="24"/>
              </w:rPr>
              <w:t>1500</w:t>
            </w:r>
          </w:p>
          <w:p w:rsidR="00973FF6" w:rsidRDefault="00973FF6" w:rsidP="00DE7A98">
            <w:pPr>
              <w:pStyle w:val="TableParagraph"/>
              <w:ind w:left="0"/>
              <w:rPr>
                <w:rFonts w:ascii="Times New Roman" w:eastAsia="Times New Roman"/>
                <w:sz w:val="24"/>
              </w:rPr>
            </w:pPr>
          </w:p>
        </w:tc>
        <w:tc>
          <w:tcPr>
            <w:tcW w:w="3423" w:type="dxa"/>
          </w:tcPr>
          <w:p w:rsidR="00973FF6" w:rsidRDefault="00973FF6" w:rsidP="00DE7A98">
            <w:pPr>
              <w:pStyle w:val="TableParagraph"/>
              <w:ind w:left="0"/>
              <w:rPr>
                <w:rFonts w:ascii="Times New Roman"/>
                <w:sz w:val="24"/>
              </w:rPr>
            </w:pPr>
            <w:r>
              <w:rPr>
                <w:rFonts w:ascii="Times New Roman" w:eastAsia="Times New Roman"/>
                <w:sz w:val="24"/>
              </w:rPr>
              <w:t xml:space="preserve">Children have had opportunities to participate or be coached in a range of new or alternative sports including: BMX, NFL, Taekwondo, Boxing, Volleyball, Badminton, Golf, </w:t>
            </w:r>
            <w:proofErr w:type="spellStart"/>
            <w:r>
              <w:rPr>
                <w:rFonts w:ascii="Times New Roman" w:eastAsia="Times New Roman"/>
                <w:sz w:val="24"/>
              </w:rPr>
              <w:t>Parkour</w:t>
            </w:r>
            <w:proofErr w:type="spellEnd"/>
            <w:r>
              <w:rPr>
                <w:rFonts w:ascii="Times New Roman" w:eastAsia="Times New Roman"/>
                <w:sz w:val="24"/>
              </w:rPr>
              <w:t xml:space="preserve"> and Circus Skills</w:t>
            </w:r>
          </w:p>
          <w:p w:rsidR="00973FF6" w:rsidRDefault="00973FF6" w:rsidP="00DE7A98">
            <w:pPr>
              <w:pStyle w:val="TableParagraph"/>
              <w:ind w:left="0"/>
              <w:rPr>
                <w:rFonts w:ascii="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Children have enjoyed taking part in these sports and shown interest in continuing these outside of school.</w:t>
            </w:r>
          </w:p>
        </w:tc>
        <w:tc>
          <w:tcPr>
            <w:tcW w:w="3076" w:type="dxa"/>
          </w:tcPr>
          <w:p w:rsidR="00973FF6" w:rsidRDefault="00973FF6" w:rsidP="00DE7A98">
            <w:pPr>
              <w:pStyle w:val="TableParagraph"/>
              <w:ind w:left="0"/>
              <w:rPr>
                <w:rFonts w:ascii="Times New Roman" w:eastAsia="Times New Roman"/>
                <w:sz w:val="24"/>
              </w:rPr>
            </w:pPr>
            <w:r>
              <w:rPr>
                <w:rFonts w:ascii="Times New Roman" w:eastAsia="Times New Roman"/>
                <w:sz w:val="24"/>
              </w:rPr>
              <w:t xml:space="preserve">Sustainability </w:t>
            </w:r>
            <w:r>
              <w:rPr>
                <w:rFonts w:ascii="Times New Roman" w:eastAsia="Times New Roman"/>
                <w:sz w:val="24"/>
              </w:rPr>
              <w:t>–</w:t>
            </w:r>
            <w:r>
              <w:rPr>
                <w:rFonts w:ascii="Times New Roman" w:eastAsia="Times New Roman"/>
                <w:sz w:val="24"/>
              </w:rPr>
              <w:t xml:space="preserve"> Look for funded opportunities and build links, such as through the BMX track. Use PESSN to build NFL relationship and compete in wide variety.</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Next Steps: Offer a wider range and different sports again next year including new ones and ones highlighted through pupil voice.</w:t>
            </w:r>
          </w:p>
        </w:tc>
      </w:tr>
    </w:tbl>
    <w:p w:rsidR="008E77E5" w:rsidRDefault="008E77E5">
      <w:pPr>
        <w:rPr>
          <w:rFonts w:ascii="Times New Roman"/>
          <w:sz w:val="24"/>
        </w:rPr>
        <w:sectPr w:rsidR="008E77E5">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58"/>
        <w:gridCol w:w="3458"/>
        <w:gridCol w:w="1663"/>
        <w:gridCol w:w="3423"/>
        <w:gridCol w:w="3076"/>
      </w:tblGrid>
      <w:tr w:rsidR="008E77E5">
        <w:trPr>
          <w:trHeight w:val="352"/>
        </w:trPr>
        <w:tc>
          <w:tcPr>
            <w:tcW w:w="12302" w:type="dxa"/>
            <w:gridSpan w:val="4"/>
            <w:vMerge w:val="restart"/>
          </w:tcPr>
          <w:p w:rsidR="008E77E5" w:rsidRDefault="006F6CA9">
            <w:pPr>
              <w:pStyle w:val="TableParagraph"/>
              <w:spacing w:line="257" w:lineRule="exact"/>
              <w:ind w:left="28"/>
              <w:rPr>
                <w:sz w:val="24"/>
              </w:rPr>
            </w:pPr>
            <w:r>
              <w:rPr>
                <w:b/>
                <w:color w:val="F26522"/>
                <w:sz w:val="24"/>
              </w:rPr>
              <w:lastRenderedPageBreak/>
              <w:t xml:space="preserve">Key indicator 5: </w:t>
            </w:r>
            <w:r>
              <w:rPr>
                <w:color w:val="F26522"/>
                <w:sz w:val="24"/>
              </w:rPr>
              <w:t>Increased participation in competitive sport</w:t>
            </w:r>
          </w:p>
        </w:tc>
        <w:tc>
          <w:tcPr>
            <w:tcW w:w="3076" w:type="dxa"/>
          </w:tcPr>
          <w:p w:rsidR="008E77E5" w:rsidRDefault="006F6CA9">
            <w:pPr>
              <w:pStyle w:val="TableParagraph"/>
              <w:spacing w:line="257" w:lineRule="exact"/>
              <w:ind w:left="28"/>
              <w:rPr>
                <w:sz w:val="24"/>
              </w:rPr>
            </w:pPr>
            <w:r>
              <w:rPr>
                <w:color w:val="231F20"/>
                <w:sz w:val="24"/>
              </w:rPr>
              <w:t>Percentage of total allocation:</w:t>
            </w:r>
          </w:p>
        </w:tc>
      </w:tr>
      <w:tr w:rsidR="008E77E5">
        <w:trPr>
          <w:trHeight w:val="296"/>
        </w:trPr>
        <w:tc>
          <w:tcPr>
            <w:tcW w:w="12302" w:type="dxa"/>
            <w:gridSpan w:val="4"/>
            <w:vMerge/>
            <w:tcBorders>
              <w:top w:val="nil"/>
            </w:tcBorders>
          </w:tcPr>
          <w:p w:rsidR="008E77E5" w:rsidRDefault="008E77E5">
            <w:pPr>
              <w:rPr>
                <w:sz w:val="2"/>
                <w:szCs w:val="2"/>
              </w:rPr>
            </w:pPr>
          </w:p>
        </w:tc>
        <w:tc>
          <w:tcPr>
            <w:tcW w:w="3076" w:type="dxa"/>
          </w:tcPr>
          <w:p w:rsidR="008E77E5" w:rsidRPr="006F6CA9" w:rsidRDefault="00973FF6">
            <w:pPr>
              <w:pStyle w:val="TableParagraph"/>
              <w:spacing w:line="257" w:lineRule="exact"/>
              <w:ind w:left="20"/>
              <w:jc w:val="center"/>
              <w:rPr>
                <w:rFonts w:asciiTheme="minorHAnsi" w:hAnsiTheme="minorHAnsi"/>
                <w:sz w:val="24"/>
              </w:rPr>
            </w:pPr>
            <w:r>
              <w:rPr>
                <w:rFonts w:asciiTheme="minorHAnsi" w:hAnsiTheme="minorHAnsi"/>
                <w:color w:val="231F20"/>
                <w:sz w:val="24"/>
              </w:rPr>
              <w:t>25</w:t>
            </w:r>
            <w:r w:rsidR="006F6CA9" w:rsidRPr="006F6CA9">
              <w:rPr>
                <w:rFonts w:asciiTheme="minorHAnsi" w:hAnsiTheme="minorHAnsi"/>
                <w:color w:val="231F20"/>
                <w:sz w:val="24"/>
              </w:rPr>
              <w:t>%</w:t>
            </w:r>
          </w:p>
        </w:tc>
      </w:tr>
      <w:tr w:rsidR="008E77E5">
        <w:trPr>
          <w:trHeight w:val="402"/>
        </w:trPr>
        <w:tc>
          <w:tcPr>
            <w:tcW w:w="3758" w:type="dxa"/>
          </w:tcPr>
          <w:p w:rsidR="008E77E5" w:rsidRDefault="006F6CA9">
            <w:pPr>
              <w:pStyle w:val="TableParagraph"/>
              <w:spacing w:before="16"/>
              <w:ind w:left="1554" w:right="1534"/>
              <w:jc w:val="center"/>
              <w:rPr>
                <w:b/>
                <w:sz w:val="24"/>
              </w:rPr>
            </w:pPr>
            <w:r>
              <w:rPr>
                <w:b/>
                <w:color w:val="231F20"/>
                <w:sz w:val="24"/>
              </w:rPr>
              <w:t>Intent</w:t>
            </w:r>
          </w:p>
        </w:tc>
        <w:tc>
          <w:tcPr>
            <w:tcW w:w="5121" w:type="dxa"/>
            <w:gridSpan w:val="2"/>
          </w:tcPr>
          <w:p w:rsidR="008E77E5" w:rsidRDefault="006F6CA9">
            <w:pPr>
              <w:pStyle w:val="TableParagraph"/>
              <w:spacing w:before="16"/>
              <w:ind w:left="1733" w:right="1712"/>
              <w:jc w:val="center"/>
              <w:rPr>
                <w:b/>
                <w:sz w:val="24"/>
              </w:rPr>
            </w:pPr>
            <w:r>
              <w:rPr>
                <w:b/>
                <w:color w:val="231F20"/>
                <w:sz w:val="24"/>
              </w:rPr>
              <w:t>Implementation</w:t>
            </w:r>
          </w:p>
        </w:tc>
        <w:tc>
          <w:tcPr>
            <w:tcW w:w="3423" w:type="dxa"/>
          </w:tcPr>
          <w:p w:rsidR="008E77E5" w:rsidRDefault="006F6CA9">
            <w:pPr>
              <w:pStyle w:val="TableParagraph"/>
              <w:spacing w:before="16"/>
              <w:ind w:left="1346" w:right="1325"/>
              <w:jc w:val="center"/>
              <w:rPr>
                <w:b/>
                <w:sz w:val="24"/>
              </w:rPr>
            </w:pPr>
            <w:r>
              <w:rPr>
                <w:b/>
                <w:color w:val="231F20"/>
                <w:sz w:val="24"/>
              </w:rPr>
              <w:t>Impact</w:t>
            </w:r>
          </w:p>
        </w:tc>
        <w:tc>
          <w:tcPr>
            <w:tcW w:w="3076" w:type="dxa"/>
          </w:tcPr>
          <w:p w:rsidR="008E77E5" w:rsidRPr="006F6CA9" w:rsidRDefault="008E77E5">
            <w:pPr>
              <w:pStyle w:val="TableParagraph"/>
              <w:ind w:left="0"/>
              <w:rPr>
                <w:rFonts w:asciiTheme="minorHAnsi" w:hAnsiTheme="minorHAnsi"/>
                <w:sz w:val="24"/>
              </w:rPr>
            </w:pPr>
          </w:p>
        </w:tc>
      </w:tr>
      <w:tr w:rsidR="008E77E5">
        <w:trPr>
          <w:trHeight w:val="334"/>
        </w:trPr>
        <w:tc>
          <w:tcPr>
            <w:tcW w:w="3758" w:type="dxa"/>
            <w:tcBorders>
              <w:bottom w:val="nil"/>
            </w:tcBorders>
          </w:tcPr>
          <w:p w:rsidR="008E77E5" w:rsidRDefault="006F6CA9">
            <w:pPr>
              <w:pStyle w:val="TableParagraph"/>
              <w:spacing w:before="16"/>
              <w:rPr>
                <w:sz w:val="24"/>
              </w:rPr>
            </w:pPr>
            <w:r>
              <w:rPr>
                <w:color w:val="231F20"/>
                <w:sz w:val="24"/>
              </w:rPr>
              <w:t>Your school focus should be clear</w:t>
            </w:r>
          </w:p>
        </w:tc>
        <w:tc>
          <w:tcPr>
            <w:tcW w:w="3458" w:type="dxa"/>
            <w:tcBorders>
              <w:bottom w:val="nil"/>
            </w:tcBorders>
          </w:tcPr>
          <w:p w:rsidR="008E77E5" w:rsidRDefault="006F6CA9">
            <w:pPr>
              <w:pStyle w:val="TableParagraph"/>
              <w:spacing w:before="16"/>
              <w:rPr>
                <w:sz w:val="24"/>
              </w:rPr>
            </w:pPr>
            <w:r>
              <w:rPr>
                <w:color w:val="231F20"/>
                <w:sz w:val="24"/>
              </w:rPr>
              <w:t>Make sure your actions to</w:t>
            </w:r>
          </w:p>
        </w:tc>
        <w:tc>
          <w:tcPr>
            <w:tcW w:w="1663" w:type="dxa"/>
            <w:tcBorders>
              <w:bottom w:val="nil"/>
            </w:tcBorders>
          </w:tcPr>
          <w:p w:rsidR="008E77E5" w:rsidRDefault="006F6CA9">
            <w:pPr>
              <w:pStyle w:val="TableParagraph"/>
              <w:spacing w:before="16"/>
              <w:rPr>
                <w:sz w:val="24"/>
              </w:rPr>
            </w:pPr>
            <w:r>
              <w:rPr>
                <w:color w:val="231F20"/>
                <w:sz w:val="24"/>
              </w:rPr>
              <w:t>Funding</w:t>
            </w:r>
          </w:p>
        </w:tc>
        <w:tc>
          <w:tcPr>
            <w:tcW w:w="3423" w:type="dxa"/>
            <w:tcBorders>
              <w:bottom w:val="nil"/>
            </w:tcBorders>
          </w:tcPr>
          <w:p w:rsidR="008E77E5" w:rsidRDefault="006F6CA9">
            <w:pPr>
              <w:pStyle w:val="TableParagraph"/>
              <w:spacing w:before="16"/>
              <w:rPr>
                <w:sz w:val="24"/>
              </w:rPr>
            </w:pPr>
            <w:r>
              <w:rPr>
                <w:color w:val="231F20"/>
                <w:sz w:val="24"/>
              </w:rPr>
              <w:t>Evidence of impact: what do</w:t>
            </w:r>
          </w:p>
        </w:tc>
        <w:tc>
          <w:tcPr>
            <w:tcW w:w="3076" w:type="dxa"/>
            <w:tcBorders>
              <w:bottom w:val="nil"/>
            </w:tcBorders>
          </w:tcPr>
          <w:p w:rsidR="008E77E5" w:rsidRDefault="006F6CA9">
            <w:pPr>
              <w:pStyle w:val="TableParagraph"/>
              <w:spacing w:before="16"/>
              <w:rPr>
                <w:sz w:val="24"/>
              </w:rPr>
            </w:pPr>
            <w:r>
              <w:rPr>
                <w:color w:val="231F20"/>
                <w:sz w:val="24"/>
              </w:rPr>
              <w:t>Sustainability and suggested</w:t>
            </w:r>
          </w:p>
        </w:tc>
      </w:tr>
      <w:tr w:rsidR="008E77E5">
        <w:trPr>
          <w:trHeight w:val="288"/>
        </w:trPr>
        <w:tc>
          <w:tcPr>
            <w:tcW w:w="3758" w:type="dxa"/>
            <w:tcBorders>
              <w:top w:val="nil"/>
              <w:bottom w:val="nil"/>
            </w:tcBorders>
          </w:tcPr>
          <w:p w:rsidR="008E77E5" w:rsidRDefault="006F6CA9">
            <w:pPr>
              <w:pStyle w:val="TableParagraph"/>
              <w:spacing w:line="263" w:lineRule="exact"/>
              <w:rPr>
                <w:sz w:val="24"/>
              </w:rPr>
            </w:pPr>
            <w:r>
              <w:rPr>
                <w:color w:val="231F20"/>
                <w:sz w:val="24"/>
              </w:rPr>
              <w:t>what you want the pupils to know</w:t>
            </w:r>
          </w:p>
        </w:tc>
        <w:tc>
          <w:tcPr>
            <w:tcW w:w="3458" w:type="dxa"/>
            <w:tcBorders>
              <w:top w:val="nil"/>
              <w:bottom w:val="nil"/>
            </w:tcBorders>
          </w:tcPr>
          <w:p w:rsidR="008E77E5" w:rsidRDefault="006F6CA9">
            <w:pPr>
              <w:pStyle w:val="TableParagraph"/>
              <w:spacing w:line="263" w:lineRule="exact"/>
              <w:rPr>
                <w:sz w:val="24"/>
              </w:rPr>
            </w:pPr>
            <w:r>
              <w:rPr>
                <w:color w:val="231F20"/>
                <w:sz w:val="24"/>
              </w:rPr>
              <w:t>achieve are linked to your</w:t>
            </w:r>
          </w:p>
        </w:tc>
        <w:tc>
          <w:tcPr>
            <w:tcW w:w="1663" w:type="dxa"/>
            <w:tcBorders>
              <w:top w:val="nil"/>
              <w:bottom w:val="nil"/>
            </w:tcBorders>
          </w:tcPr>
          <w:p w:rsidR="008E77E5" w:rsidRDefault="006F6CA9">
            <w:pPr>
              <w:pStyle w:val="TableParagraph"/>
              <w:spacing w:line="263" w:lineRule="exact"/>
              <w:rPr>
                <w:sz w:val="24"/>
              </w:rPr>
            </w:pPr>
            <w:r>
              <w:rPr>
                <w:color w:val="231F20"/>
                <w:sz w:val="24"/>
              </w:rPr>
              <w:t>allocated:</w:t>
            </w:r>
          </w:p>
        </w:tc>
        <w:tc>
          <w:tcPr>
            <w:tcW w:w="3423" w:type="dxa"/>
            <w:tcBorders>
              <w:top w:val="nil"/>
              <w:bottom w:val="nil"/>
            </w:tcBorders>
          </w:tcPr>
          <w:p w:rsidR="008E77E5" w:rsidRDefault="006F6CA9">
            <w:pPr>
              <w:pStyle w:val="TableParagraph"/>
              <w:spacing w:line="263" w:lineRule="exact"/>
              <w:rPr>
                <w:sz w:val="24"/>
              </w:rPr>
            </w:pPr>
            <w:r>
              <w:rPr>
                <w:color w:val="231F20"/>
                <w:sz w:val="24"/>
              </w:rPr>
              <w:t>pupils now know and what</w:t>
            </w:r>
          </w:p>
        </w:tc>
        <w:tc>
          <w:tcPr>
            <w:tcW w:w="3076" w:type="dxa"/>
            <w:tcBorders>
              <w:top w:val="nil"/>
              <w:bottom w:val="nil"/>
            </w:tcBorders>
          </w:tcPr>
          <w:p w:rsidR="008E77E5" w:rsidRDefault="006F6CA9">
            <w:pPr>
              <w:pStyle w:val="TableParagraph"/>
              <w:spacing w:line="263" w:lineRule="exact"/>
              <w:rPr>
                <w:sz w:val="24"/>
              </w:rPr>
            </w:pPr>
            <w:r>
              <w:rPr>
                <w:color w:val="231F20"/>
                <w:sz w:val="24"/>
              </w:rPr>
              <w:t>next steps:</w:t>
            </w:r>
          </w:p>
        </w:tc>
      </w:tr>
      <w:tr w:rsidR="008E77E5">
        <w:trPr>
          <w:trHeight w:val="287"/>
        </w:trPr>
        <w:tc>
          <w:tcPr>
            <w:tcW w:w="3758" w:type="dxa"/>
            <w:tcBorders>
              <w:top w:val="nil"/>
              <w:bottom w:val="nil"/>
            </w:tcBorders>
          </w:tcPr>
          <w:p w:rsidR="008E77E5" w:rsidRDefault="006F6CA9">
            <w:pPr>
              <w:pStyle w:val="TableParagraph"/>
              <w:spacing w:line="263" w:lineRule="exact"/>
              <w:rPr>
                <w:sz w:val="24"/>
              </w:rPr>
            </w:pPr>
            <w:r>
              <w:rPr>
                <w:color w:val="231F20"/>
                <w:sz w:val="24"/>
              </w:rPr>
              <w:t>and be able to do and about</w:t>
            </w:r>
          </w:p>
        </w:tc>
        <w:tc>
          <w:tcPr>
            <w:tcW w:w="3458" w:type="dxa"/>
            <w:tcBorders>
              <w:top w:val="nil"/>
              <w:bottom w:val="nil"/>
            </w:tcBorders>
          </w:tcPr>
          <w:p w:rsidR="008E77E5" w:rsidRDefault="006F6CA9">
            <w:pPr>
              <w:pStyle w:val="TableParagraph"/>
              <w:spacing w:line="263" w:lineRule="exact"/>
              <w:rPr>
                <w:sz w:val="24"/>
              </w:rPr>
            </w:pPr>
            <w:r>
              <w:rPr>
                <w:color w:val="231F20"/>
                <w:sz w:val="24"/>
              </w:rPr>
              <w:t>intentions:</w:t>
            </w:r>
          </w:p>
        </w:tc>
        <w:tc>
          <w:tcPr>
            <w:tcW w:w="1663" w:type="dxa"/>
            <w:tcBorders>
              <w:top w:val="nil"/>
              <w:bottom w:val="nil"/>
            </w:tcBorders>
          </w:tcPr>
          <w:p w:rsidR="008E77E5" w:rsidRDefault="008E77E5">
            <w:pPr>
              <w:pStyle w:val="TableParagraph"/>
              <w:ind w:left="0"/>
              <w:rPr>
                <w:rFonts w:ascii="Times New Roman"/>
                <w:sz w:val="20"/>
              </w:rPr>
            </w:pPr>
          </w:p>
        </w:tc>
        <w:tc>
          <w:tcPr>
            <w:tcW w:w="3423" w:type="dxa"/>
            <w:tcBorders>
              <w:top w:val="nil"/>
              <w:bottom w:val="nil"/>
            </w:tcBorders>
          </w:tcPr>
          <w:p w:rsidR="008E77E5" w:rsidRDefault="006F6CA9">
            <w:pPr>
              <w:pStyle w:val="TableParagraph"/>
              <w:spacing w:line="263" w:lineRule="exact"/>
              <w:rPr>
                <w:sz w:val="24"/>
              </w:rPr>
            </w:pPr>
            <w:proofErr w:type="gramStart"/>
            <w:r>
              <w:rPr>
                <w:color w:val="231F20"/>
                <w:sz w:val="24"/>
              </w:rPr>
              <w:t>can</w:t>
            </w:r>
            <w:proofErr w:type="gramEnd"/>
            <w:r>
              <w:rPr>
                <w:color w:val="231F20"/>
                <w:sz w:val="24"/>
              </w:rPr>
              <w:t xml:space="preserve"> they now do? What has</w:t>
            </w:r>
          </w:p>
        </w:tc>
        <w:tc>
          <w:tcPr>
            <w:tcW w:w="3076" w:type="dxa"/>
            <w:tcBorders>
              <w:top w:val="nil"/>
              <w:bottom w:val="nil"/>
            </w:tcBorders>
          </w:tcPr>
          <w:p w:rsidR="008E77E5" w:rsidRDefault="008E77E5">
            <w:pPr>
              <w:pStyle w:val="TableParagraph"/>
              <w:ind w:left="0"/>
              <w:rPr>
                <w:rFonts w:ascii="Times New Roman"/>
                <w:sz w:val="20"/>
              </w:rPr>
            </w:pPr>
          </w:p>
        </w:tc>
      </w:tr>
      <w:tr w:rsidR="008E77E5">
        <w:trPr>
          <w:trHeight w:val="287"/>
        </w:trPr>
        <w:tc>
          <w:tcPr>
            <w:tcW w:w="3758" w:type="dxa"/>
            <w:tcBorders>
              <w:top w:val="nil"/>
              <w:bottom w:val="nil"/>
            </w:tcBorders>
          </w:tcPr>
          <w:p w:rsidR="008E77E5" w:rsidRDefault="006F6CA9">
            <w:pPr>
              <w:pStyle w:val="TableParagraph"/>
              <w:spacing w:line="263" w:lineRule="exact"/>
              <w:rPr>
                <w:sz w:val="24"/>
              </w:rPr>
            </w:pPr>
            <w:r>
              <w:rPr>
                <w:color w:val="231F20"/>
                <w:sz w:val="24"/>
              </w:rPr>
              <w:t>what they need to learn and to</w:t>
            </w:r>
          </w:p>
        </w:tc>
        <w:tc>
          <w:tcPr>
            <w:tcW w:w="3458" w:type="dxa"/>
            <w:tcBorders>
              <w:top w:val="nil"/>
              <w:bottom w:val="nil"/>
            </w:tcBorders>
          </w:tcPr>
          <w:p w:rsidR="008E77E5" w:rsidRDefault="008E77E5">
            <w:pPr>
              <w:pStyle w:val="TableParagraph"/>
              <w:ind w:left="0"/>
              <w:rPr>
                <w:rFonts w:ascii="Times New Roman"/>
                <w:sz w:val="20"/>
              </w:rPr>
            </w:pPr>
          </w:p>
        </w:tc>
        <w:tc>
          <w:tcPr>
            <w:tcW w:w="1663" w:type="dxa"/>
            <w:tcBorders>
              <w:top w:val="nil"/>
              <w:bottom w:val="nil"/>
            </w:tcBorders>
          </w:tcPr>
          <w:p w:rsidR="008E77E5" w:rsidRDefault="008E77E5">
            <w:pPr>
              <w:pStyle w:val="TableParagraph"/>
              <w:ind w:left="0"/>
              <w:rPr>
                <w:rFonts w:ascii="Times New Roman"/>
                <w:sz w:val="20"/>
              </w:rPr>
            </w:pPr>
          </w:p>
        </w:tc>
        <w:tc>
          <w:tcPr>
            <w:tcW w:w="3423" w:type="dxa"/>
            <w:tcBorders>
              <w:top w:val="nil"/>
              <w:bottom w:val="nil"/>
            </w:tcBorders>
          </w:tcPr>
          <w:p w:rsidR="008E77E5" w:rsidRDefault="006F6CA9">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rsidR="008E77E5" w:rsidRDefault="008E77E5">
            <w:pPr>
              <w:pStyle w:val="TableParagraph"/>
              <w:ind w:left="0"/>
              <w:rPr>
                <w:rFonts w:ascii="Times New Roman"/>
                <w:sz w:val="20"/>
              </w:rPr>
            </w:pPr>
          </w:p>
        </w:tc>
      </w:tr>
      <w:tr w:rsidR="008E77E5">
        <w:trPr>
          <w:trHeight w:val="273"/>
        </w:trPr>
        <w:tc>
          <w:tcPr>
            <w:tcW w:w="3758" w:type="dxa"/>
            <w:tcBorders>
              <w:top w:val="nil"/>
            </w:tcBorders>
          </w:tcPr>
          <w:p w:rsidR="008E77E5" w:rsidRDefault="006F6CA9">
            <w:pPr>
              <w:pStyle w:val="TableParagraph"/>
              <w:spacing w:line="254" w:lineRule="exact"/>
              <w:rPr>
                <w:sz w:val="24"/>
              </w:rPr>
            </w:pPr>
            <w:r>
              <w:rPr>
                <w:color w:val="231F20"/>
                <w:sz w:val="24"/>
              </w:rPr>
              <w:t>consolidate through practice:</w:t>
            </w:r>
          </w:p>
        </w:tc>
        <w:tc>
          <w:tcPr>
            <w:tcW w:w="3458" w:type="dxa"/>
            <w:tcBorders>
              <w:top w:val="nil"/>
            </w:tcBorders>
          </w:tcPr>
          <w:p w:rsidR="008E77E5" w:rsidRDefault="008E77E5">
            <w:pPr>
              <w:pStyle w:val="TableParagraph"/>
              <w:ind w:left="0"/>
              <w:rPr>
                <w:rFonts w:ascii="Times New Roman"/>
                <w:sz w:val="20"/>
              </w:rPr>
            </w:pPr>
          </w:p>
        </w:tc>
        <w:tc>
          <w:tcPr>
            <w:tcW w:w="1663" w:type="dxa"/>
            <w:tcBorders>
              <w:top w:val="nil"/>
            </w:tcBorders>
          </w:tcPr>
          <w:p w:rsidR="008E77E5" w:rsidRDefault="008E77E5">
            <w:pPr>
              <w:pStyle w:val="TableParagraph"/>
              <w:ind w:left="0"/>
              <w:rPr>
                <w:rFonts w:ascii="Times New Roman"/>
                <w:sz w:val="20"/>
              </w:rPr>
            </w:pPr>
          </w:p>
        </w:tc>
        <w:tc>
          <w:tcPr>
            <w:tcW w:w="3423" w:type="dxa"/>
            <w:tcBorders>
              <w:top w:val="nil"/>
            </w:tcBorders>
          </w:tcPr>
          <w:p w:rsidR="008E77E5" w:rsidRDefault="008E77E5">
            <w:pPr>
              <w:pStyle w:val="TableParagraph"/>
              <w:ind w:left="0"/>
              <w:rPr>
                <w:rFonts w:ascii="Times New Roman"/>
                <w:sz w:val="20"/>
              </w:rPr>
            </w:pPr>
          </w:p>
        </w:tc>
        <w:tc>
          <w:tcPr>
            <w:tcW w:w="3076" w:type="dxa"/>
            <w:tcBorders>
              <w:top w:val="nil"/>
            </w:tcBorders>
          </w:tcPr>
          <w:p w:rsidR="008E77E5" w:rsidRDefault="008E77E5">
            <w:pPr>
              <w:pStyle w:val="TableParagraph"/>
              <w:ind w:left="0"/>
              <w:rPr>
                <w:rFonts w:ascii="Times New Roman"/>
                <w:sz w:val="20"/>
              </w:rPr>
            </w:pPr>
          </w:p>
        </w:tc>
      </w:tr>
      <w:tr w:rsidR="00973FF6">
        <w:trPr>
          <w:trHeight w:val="2134"/>
        </w:trPr>
        <w:tc>
          <w:tcPr>
            <w:tcW w:w="3758" w:type="dxa"/>
          </w:tcPr>
          <w:p w:rsidR="00973FF6" w:rsidRDefault="00973FF6" w:rsidP="00DE7A98">
            <w:pPr>
              <w:pStyle w:val="TableParagraph"/>
              <w:ind w:left="0"/>
              <w:rPr>
                <w:rFonts w:ascii="Times New Roman"/>
                <w:sz w:val="24"/>
              </w:rPr>
            </w:pPr>
            <w:r>
              <w:rPr>
                <w:rFonts w:ascii="Times New Roman" w:eastAsia="Times New Roman"/>
                <w:sz w:val="24"/>
              </w:rPr>
              <w:t>Children to compete both within the school, our borough and region to the best of their ability and to celebrate their achievements.</w:t>
            </w:r>
          </w:p>
          <w:p w:rsidR="00973FF6" w:rsidRDefault="00973FF6" w:rsidP="00DE7A98">
            <w:pPr>
              <w:pStyle w:val="TableParagraph"/>
              <w:ind w:left="0"/>
              <w:rPr>
                <w:rFonts w:ascii="Times New Roman"/>
                <w:sz w:val="24"/>
              </w:rPr>
            </w:pPr>
          </w:p>
          <w:p w:rsidR="00973FF6" w:rsidRDefault="00973FF6" w:rsidP="00DE7A98">
            <w:pPr>
              <w:pStyle w:val="TableParagraph"/>
              <w:ind w:left="0"/>
              <w:rPr>
                <w:rFonts w:ascii="Times New Roman"/>
                <w:sz w:val="24"/>
              </w:rPr>
            </w:pPr>
          </w:p>
        </w:tc>
        <w:tc>
          <w:tcPr>
            <w:tcW w:w="3458" w:type="dxa"/>
          </w:tcPr>
          <w:p w:rsidR="00973FF6" w:rsidRDefault="00973FF6" w:rsidP="00DE7A98">
            <w:pPr>
              <w:pStyle w:val="TableParagraph"/>
              <w:ind w:left="0"/>
              <w:rPr>
                <w:rFonts w:ascii="Times New Roman" w:eastAsia="Times New Roman"/>
                <w:sz w:val="24"/>
              </w:rPr>
            </w:pPr>
            <w:r>
              <w:rPr>
                <w:rFonts w:ascii="Times New Roman" w:eastAsia="Times New Roman"/>
                <w:sz w:val="24"/>
              </w:rPr>
              <w:t xml:space="preserve">Train for and enter a wide range of competitions </w:t>
            </w:r>
            <w:r>
              <w:rPr>
                <w:rFonts w:ascii="Times New Roman" w:eastAsia="Times New Roman"/>
                <w:sz w:val="24"/>
              </w:rPr>
              <w:t>–</w:t>
            </w:r>
            <w:r>
              <w:rPr>
                <w:rFonts w:ascii="Times New Roman" w:eastAsia="Times New Roman"/>
                <w:sz w:val="24"/>
              </w:rPr>
              <w:t xml:space="preserve"> looking for Gifted and Talented opportunities/SEN and those for a whole class.</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sz w:val="24"/>
              </w:rPr>
            </w:pPr>
          </w:p>
        </w:tc>
        <w:tc>
          <w:tcPr>
            <w:tcW w:w="1663" w:type="dxa"/>
          </w:tcPr>
          <w:p w:rsidR="00973FF6" w:rsidRDefault="00973FF6" w:rsidP="00DE7A98">
            <w:pPr>
              <w:pStyle w:val="TableParagraph"/>
              <w:ind w:left="0"/>
              <w:rPr>
                <w:rFonts w:ascii="Times New Roman"/>
                <w:sz w:val="24"/>
              </w:rPr>
            </w:pPr>
            <w:r>
              <w:rPr>
                <w:rFonts w:ascii="Times New Roman" w:eastAsia="Times New Roman"/>
                <w:sz w:val="24"/>
              </w:rPr>
              <w:t>£</w:t>
            </w:r>
            <w:r>
              <w:rPr>
                <w:rFonts w:ascii="Times New Roman" w:eastAsia="Times New Roman"/>
                <w:sz w:val="24"/>
              </w:rPr>
              <w:t xml:space="preserve">3500 </w:t>
            </w:r>
            <w:r>
              <w:rPr>
                <w:rFonts w:ascii="Times New Roman" w:eastAsia="Times New Roman"/>
                <w:sz w:val="24"/>
              </w:rPr>
              <w:t>–</w:t>
            </w:r>
            <w:r>
              <w:rPr>
                <w:rFonts w:ascii="Times New Roman" w:eastAsia="Times New Roman"/>
                <w:sz w:val="24"/>
              </w:rPr>
              <w:t xml:space="preserve"> PESSN</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Competition entries - </w:t>
            </w:r>
            <w:r>
              <w:rPr>
                <w:rFonts w:ascii="Times New Roman" w:eastAsia="Times New Roman"/>
                <w:sz w:val="24"/>
              </w:rPr>
              <w:t>£</w:t>
            </w:r>
            <w:r>
              <w:rPr>
                <w:rFonts w:ascii="Times New Roman" w:eastAsia="Times New Roman"/>
                <w:sz w:val="24"/>
              </w:rPr>
              <w:t>350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Competition support - </w:t>
            </w:r>
            <w:r>
              <w:rPr>
                <w:rFonts w:ascii="Times New Roman" w:eastAsia="Times New Roman"/>
                <w:sz w:val="24"/>
              </w:rPr>
              <w:t>£</w:t>
            </w:r>
            <w:r>
              <w:rPr>
                <w:rFonts w:ascii="Times New Roman" w:eastAsia="Times New Roman"/>
                <w:sz w:val="24"/>
              </w:rPr>
              <w:t>650</w:t>
            </w: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G&amp;T sessions - </w:t>
            </w:r>
            <w:r>
              <w:rPr>
                <w:rFonts w:ascii="Times New Roman" w:eastAsia="Times New Roman"/>
                <w:sz w:val="24"/>
              </w:rPr>
              <w:t>£</w:t>
            </w:r>
            <w:r>
              <w:rPr>
                <w:rFonts w:ascii="Times New Roman" w:eastAsia="Times New Roman"/>
                <w:sz w:val="24"/>
              </w:rPr>
              <w:t>1200</w:t>
            </w:r>
          </w:p>
        </w:tc>
        <w:tc>
          <w:tcPr>
            <w:tcW w:w="3423" w:type="dxa"/>
          </w:tcPr>
          <w:p w:rsidR="00973FF6" w:rsidRDefault="00973FF6" w:rsidP="00DE7A98">
            <w:pPr>
              <w:pStyle w:val="TableParagraph"/>
              <w:ind w:left="0"/>
              <w:rPr>
                <w:rFonts w:ascii="Times New Roman" w:eastAsia="Times New Roman"/>
                <w:sz w:val="24"/>
              </w:rPr>
            </w:pPr>
            <w:r>
              <w:rPr>
                <w:rFonts w:ascii="Times New Roman" w:eastAsia="Times New Roman"/>
                <w:sz w:val="24"/>
              </w:rPr>
              <w:t>School were on their way to 100% competition participation before lockdown.</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 xml:space="preserve">Children have (or were going to) represented Southwark or South London at: Cross Country, hockey and football this year after winning borough wide competitions </w:t>
            </w:r>
            <w:r>
              <w:rPr>
                <w:rFonts w:ascii="Times New Roman" w:eastAsia="Times New Roman"/>
                <w:sz w:val="24"/>
              </w:rPr>
              <w:t>–</w:t>
            </w:r>
            <w:r>
              <w:rPr>
                <w:rFonts w:ascii="Times New Roman" w:eastAsia="Times New Roman"/>
                <w:sz w:val="24"/>
              </w:rPr>
              <w:t xml:space="preserve"> these achievements resonate through the school to create a competitive ethos.</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Children competed in sports outside of PESSN too as well as virtual competitions.</w:t>
            </w:r>
          </w:p>
          <w:p w:rsidR="00973FF6" w:rsidRDefault="00973FF6" w:rsidP="00DE7A98">
            <w:pPr>
              <w:pStyle w:val="TableParagraph"/>
              <w:ind w:left="0"/>
              <w:rPr>
                <w:rFonts w:ascii="Times New Roman" w:eastAsia="Times New Roman"/>
                <w:sz w:val="24"/>
              </w:rPr>
            </w:pPr>
          </w:p>
        </w:tc>
        <w:tc>
          <w:tcPr>
            <w:tcW w:w="3076" w:type="dxa"/>
          </w:tcPr>
          <w:p w:rsidR="00973FF6" w:rsidRDefault="00973FF6" w:rsidP="00DE7A98">
            <w:pPr>
              <w:pStyle w:val="TableParagraph"/>
              <w:ind w:left="0"/>
              <w:rPr>
                <w:rFonts w:ascii="Times New Roman"/>
                <w:sz w:val="24"/>
              </w:rPr>
            </w:pPr>
            <w:r>
              <w:rPr>
                <w:rFonts w:ascii="Times New Roman" w:eastAsia="Times New Roman"/>
                <w:sz w:val="24"/>
              </w:rPr>
              <w:t>Continue to enter all competitions available to use.</w:t>
            </w:r>
          </w:p>
          <w:p w:rsidR="00973FF6" w:rsidRDefault="00973FF6" w:rsidP="00DE7A98">
            <w:pPr>
              <w:pStyle w:val="TableParagraph"/>
              <w:ind w:left="0"/>
              <w:rPr>
                <w:rFonts w:ascii="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Keep track of pupils who have not yet taken part and ensure opportunities are there.</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r>
              <w:rPr>
                <w:rFonts w:ascii="Times New Roman" w:eastAsia="Times New Roman"/>
                <w:sz w:val="24"/>
              </w:rPr>
              <w:t>Continue to celebrate achievement.</w:t>
            </w:r>
          </w:p>
          <w:p w:rsidR="00973FF6" w:rsidRDefault="00973FF6" w:rsidP="00DE7A98">
            <w:pPr>
              <w:pStyle w:val="TableParagraph"/>
              <w:ind w:left="0"/>
              <w:rPr>
                <w:rFonts w:ascii="Times New Roman" w:eastAsia="Times New Roman"/>
                <w:sz w:val="24"/>
              </w:rPr>
            </w:pPr>
          </w:p>
          <w:p w:rsidR="00973FF6" w:rsidRDefault="00973FF6" w:rsidP="00DE7A98">
            <w:pPr>
              <w:pStyle w:val="TableParagraph"/>
              <w:ind w:left="0"/>
              <w:rPr>
                <w:rFonts w:ascii="Times New Roman" w:eastAsia="Times New Roman"/>
                <w:sz w:val="24"/>
              </w:rPr>
            </w:pPr>
          </w:p>
        </w:tc>
      </w:tr>
    </w:tbl>
    <w:p w:rsidR="008E77E5" w:rsidRDefault="008E77E5">
      <w:pPr>
        <w:pStyle w:val="BodyText"/>
        <w:rPr>
          <w:rFonts w:ascii="Times New Roman"/>
          <w:sz w:val="20"/>
        </w:rPr>
      </w:pPr>
    </w:p>
    <w:p w:rsidR="008E77E5" w:rsidRDefault="008E77E5">
      <w:pPr>
        <w:pStyle w:val="BodyText"/>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708"/>
        <w:gridCol w:w="5952"/>
      </w:tblGrid>
      <w:tr w:rsidR="008E77E5">
        <w:trPr>
          <w:trHeight w:val="463"/>
        </w:trPr>
        <w:tc>
          <w:tcPr>
            <w:tcW w:w="7660" w:type="dxa"/>
            <w:gridSpan w:val="2"/>
          </w:tcPr>
          <w:p w:rsidR="008E77E5" w:rsidRDefault="006F6CA9">
            <w:pPr>
              <w:pStyle w:val="TableParagraph"/>
              <w:spacing w:before="21"/>
              <w:rPr>
                <w:sz w:val="24"/>
              </w:rPr>
            </w:pPr>
            <w:r>
              <w:rPr>
                <w:color w:val="231F20"/>
                <w:sz w:val="24"/>
              </w:rPr>
              <w:t>Signed off by</w:t>
            </w:r>
          </w:p>
        </w:tc>
      </w:tr>
      <w:tr w:rsidR="008E77E5">
        <w:trPr>
          <w:trHeight w:val="452"/>
        </w:trPr>
        <w:tc>
          <w:tcPr>
            <w:tcW w:w="1708" w:type="dxa"/>
          </w:tcPr>
          <w:p w:rsidR="008E77E5" w:rsidRDefault="006F6CA9">
            <w:pPr>
              <w:pStyle w:val="TableParagraph"/>
              <w:spacing w:before="21"/>
              <w:rPr>
                <w:sz w:val="24"/>
              </w:rPr>
            </w:pPr>
            <w:r>
              <w:rPr>
                <w:color w:val="231F20"/>
                <w:sz w:val="24"/>
              </w:rPr>
              <w:t>Head Teacher:</w:t>
            </w:r>
          </w:p>
        </w:tc>
        <w:tc>
          <w:tcPr>
            <w:tcW w:w="5952" w:type="dxa"/>
          </w:tcPr>
          <w:p w:rsidR="008E77E5" w:rsidRPr="006F6CA9" w:rsidRDefault="008E77E5">
            <w:pPr>
              <w:pStyle w:val="TableParagraph"/>
              <w:ind w:left="0"/>
              <w:rPr>
                <w:rFonts w:asciiTheme="minorHAnsi" w:hAnsiTheme="minorHAnsi"/>
                <w:sz w:val="24"/>
              </w:rPr>
            </w:pPr>
          </w:p>
        </w:tc>
      </w:tr>
      <w:tr w:rsidR="008E77E5">
        <w:trPr>
          <w:trHeight w:val="432"/>
        </w:trPr>
        <w:tc>
          <w:tcPr>
            <w:tcW w:w="1708" w:type="dxa"/>
          </w:tcPr>
          <w:p w:rsidR="008E77E5" w:rsidRDefault="006F6CA9">
            <w:pPr>
              <w:pStyle w:val="TableParagraph"/>
              <w:spacing w:before="21"/>
              <w:rPr>
                <w:sz w:val="24"/>
              </w:rPr>
            </w:pPr>
            <w:r>
              <w:rPr>
                <w:color w:val="231F20"/>
                <w:sz w:val="24"/>
              </w:rPr>
              <w:t>Date:</w:t>
            </w:r>
          </w:p>
        </w:tc>
        <w:tc>
          <w:tcPr>
            <w:tcW w:w="5952" w:type="dxa"/>
          </w:tcPr>
          <w:p w:rsidR="008E77E5" w:rsidRPr="006F6CA9" w:rsidRDefault="008E77E5">
            <w:pPr>
              <w:pStyle w:val="TableParagraph"/>
              <w:ind w:left="0"/>
              <w:rPr>
                <w:rFonts w:asciiTheme="minorHAnsi" w:hAnsiTheme="minorHAnsi"/>
                <w:sz w:val="24"/>
              </w:rPr>
            </w:pPr>
          </w:p>
        </w:tc>
      </w:tr>
      <w:tr w:rsidR="008E77E5">
        <w:trPr>
          <w:trHeight w:val="461"/>
        </w:trPr>
        <w:tc>
          <w:tcPr>
            <w:tcW w:w="1708" w:type="dxa"/>
          </w:tcPr>
          <w:p w:rsidR="008E77E5" w:rsidRDefault="006F6CA9">
            <w:pPr>
              <w:pStyle w:val="TableParagraph"/>
              <w:spacing w:before="21"/>
              <w:rPr>
                <w:sz w:val="24"/>
              </w:rPr>
            </w:pPr>
            <w:r>
              <w:rPr>
                <w:color w:val="231F20"/>
                <w:sz w:val="24"/>
              </w:rPr>
              <w:t>Subject Leader:</w:t>
            </w:r>
          </w:p>
        </w:tc>
        <w:tc>
          <w:tcPr>
            <w:tcW w:w="5952" w:type="dxa"/>
          </w:tcPr>
          <w:p w:rsidR="008E77E5" w:rsidRPr="006F6CA9" w:rsidRDefault="00170B91">
            <w:pPr>
              <w:pStyle w:val="TableParagraph"/>
              <w:ind w:left="0"/>
              <w:rPr>
                <w:rFonts w:asciiTheme="minorHAnsi" w:hAnsiTheme="minorHAnsi"/>
                <w:sz w:val="24"/>
              </w:rPr>
            </w:pPr>
            <w:r>
              <w:rPr>
                <w:rFonts w:asciiTheme="minorHAnsi" w:hAnsiTheme="minorHAnsi"/>
                <w:sz w:val="24"/>
              </w:rPr>
              <w:t>Paul Higgins</w:t>
            </w:r>
          </w:p>
        </w:tc>
      </w:tr>
      <w:tr w:rsidR="008E77E5">
        <w:trPr>
          <w:trHeight w:val="451"/>
        </w:trPr>
        <w:tc>
          <w:tcPr>
            <w:tcW w:w="1708" w:type="dxa"/>
          </w:tcPr>
          <w:p w:rsidR="008E77E5" w:rsidRDefault="006F6CA9">
            <w:pPr>
              <w:pStyle w:val="TableParagraph"/>
              <w:spacing w:before="21"/>
              <w:rPr>
                <w:sz w:val="24"/>
              </w:rPr>
            </w:pPr>
            <w:r>
              <w:rPr>
                <w:color w:val="231F20"/>
                <w:sz w:val="24"/>
              </w:rPr>
              <w:t>Date:</w:t>
            </w:r>
          </w:p>
        </w:tc>
        <w:tc>
          <w:tcPr>
            <w:tcW w:w="5952" w:type="dxa"/>
          </w:tcPr>
          <w:p w:rsidR="008E77E5" w:rsidRPr="006F6CA9" w:rsidRDefault="00170B91">
            <w:pPr>
              <w:pStyle w:val="TableParagraph"/>
              <w:ind w:left="0"/>
              <w:rPr>
                <w:rFonts w:asciiTheme="minorHAnsi" w:hAnsiTheme="minorHAnsi"/>
                <w:sz w:val="24"/>
              </w:rPr>
            </w:pPr>
            <w:r>
              <w:rPr>
                <w:rFonts w:asciiTheme="minorHAnsi" w:hAnsiTheme="minorHAnsi"/>
                <w:sz w:val="24"/>
              </w:rPr>
              <w:t>16/07/2020</w:t>
            </w:r>
          </w:p>
        </w:tc>
      </w:tr>
      <w:tr w:rsidR="008E77E5">
        <w:trPr>
          <w:trHeight w:val="451"/>
        </w:trPr>
        <w:tc>
          <w:tcPr>
            <w:tcW w:w="1708" w:type="dxa"/>
          </w:tcPr>
          <w:p w:rsidR="008E77E5" w:rsidRDefault="006F6CA9">
            <w:pPr>
              <w:pStyle w:val="TableParagraph"/>
              <w:spacing w:before="21"/>
              <w:rPr>
                <w:sz w:val="24"/>
              </w:rPr>
            </w:pPr>
            <w:r>
              <w:rPr>
                <w:color w:val="231F20"/>
                <w:sz w:val="24"/>
              </w:rPr>
              <w:lastRenderedPageBreak/>
              <w:t>Governor:</w:t>
            </w:r>
          </w:p>
        </w:tc>
        <w:tc>
          <w:tcPr>
            <w:tcW w:w="5952" w:type="dxa"/>
          </w:tcPr>
          <w:p w:rsidR="008E77E5" w:rsidRPr="006F6CA9" w:rsidRDefault="008E77E5">
            <w:pPr>
              <w:pStyle w:val="TableParagraph"/>
              <w:ind w:left="0"/>
              <w:rPr>
                <w:rFonts w:asciiTheme="minorHAnsi" w:hAnsiTheme="minorHAnsi"/>
                <w:sz w:val="24"/>
              </w:rPr>
            </w:pPr>
          </w:p>
        </w:tc>
      </w:tr>
      <w:tr w:rsidR="008E77E5">
        <w:trPr>
          <w:trHeight w:val="451"/>
        </w:trPr>
        <w:tc>
          <w:tcPr>
            <w:tcW w:w="1708" w:type="dxa"/>
          </w:tcPr>
          <w:p w:rsidR="008E77E5" w:rsidRDefault="006F6CA9">
            <w:pPr>
              <w:pStyle w:val="TableParagraph"/>
              <w:spacing w:before="21"/>
              <w:rPr>
                <w:sz w:val="24"/>
              </w:rPr>
            </w:pPr>
            <w:r>
              <w:rPr>
                <w:color w:val="231F20"/>
                <w:sz w:val="24"/>
              </w:rPr>
              <w:t>Date:</w:t>
            </w:r>
          </w:p>
        </w:tc>
        <w:tc>
          <w:tcPr>
            <w:tcW w:w="5952" w:type="dxa"/>
          </w:tcPr>
          <w:p w:rsidR="008E77E5" w:rsidRPr="006F6CA9" w:rsidRDefault="008E77E5">
            <w:pPr>
              <w:pStyle w:val="TableParagraph"/>
              <w:ind w:left="0"/>
              <w:rPr>
                <w:rFonts w:asciiTheme="minorHAnsi" w:hAnsiTheme="minorHAnsi"/>
                <w:sz w:val="24"/>
              </w:rPr>
            </w:pPr>
          </w:p>
        </w:tc>
      </w:tr>
    </w:tbl>
    <w:p w:rsidR="006F6CA9" w:rsidRDefault="006F6CA9"/>
    <w:sectPr w:rsidR="006F6CA9" w:rsidSect="00E16894">
      <w:pgSz w:w="16840" w:h="11910" w:orient="landscape"/>
      <w:pgMar w:top="720" w:right="0" w:bottom="620" w:left="0" w:header="0" w:footer="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19" w:rsidRDefault="00293319">
      <w:r>
        <w:separator/>
      </w:r>
    </w:p>
  </w:endnote>
  <w:endnote w:type="continuationSeparator" w:id="0">
    <w:p w:rsidR="00293319" w:rsidRDefault="002933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A9" w:rsidRDefault="006F6CA9">
    <w:pPr>
      <w:pStyle w:val="BodyText"/>
      <w:spacing w:line="14" w:lineRule="auto"/>
      <w:rPr>
        <w:sz w:val="20"/>
      </w:rPr>
    </w:pPr>
    <w:r>
      <w:rPr>
        <w:noProof/>
        <w:lang w:bidi="ar-SA"/>
      </w:rPr>
      <w:drawing>
        <wp:anchor distT="0" distB="0" distL="0" distR="0" simplePos="0" relativeHeight="268415087"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bidi="ar-SA"/>
      </w:rPr>
      <w:drawing>
        <wp:anchor distT="0" distB="0" distL="0" distR="0" simplePos="0" relativeHeight="268415111" behindDoc="1" locked="0" layoutInCell="1" allowOverlap="1">
          <wp:simplePos x="0" y="0"/>
          <wp:positionH relativeFrom="page">
            <wp:posOffset>1197968</wp:posOffset>
          </wp:positionH>
          <wp:positionV relativeFrom="page">
            <wp:posOffset>7102804</wp:posOffset>
          </wp:positionV>
          <wp:extent cx="872861" cy="269492"/>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 cstate="print"/>
                  <a:stretch>
                    <a:fillRect/>
                  </a:stretch>
                </pic:blipFill>
                <pic:spPr>
                  <a:xfrm>
                    <a:off x="0" y="0"/>
                    <a:ext cx="872861" cy="269492"/>
                  </a:xfrm>
                  <a:prstGeom prst="rect">
                    <a:avLst/>
                  </a:prstGeom>
                </pic:spPr>
              </pic:pic>
            </a:graphicData>
          </a:graphic>
        </wp:anchor>
      </w:drawing>
    </w:r>
    <w:r>
      <w:rPr>
        <w:noProof/>
        <w:lang w:bidi="ar-SA"/>
      </w:rPr>
      <w:drawing>
        <wp:anchor distT="0" distB="0" distL="0" distR="0" simplePos="0" relativeHeight="268415135" behindDoc="1" locked="0" layoutInCell="1" allowOverlap="1">
          <wp:simplePos x="0" y="0"/>
          <wp:positionH relativeFrom="page">
            <wp:posOffset>2138535</wp:posOffset>
          </wp:positionH>
          <wp:positionV relativeFrom="page">
            <wp:posOffset>7107713</wp:posOffset>
          </wp:positionV>
          <wp:extent cx="688267" cy="2584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68415159" behindDoc="1" locked="0" layoutInCell="1" allowOverlap="1">
          <wp:simplePos x="0" y="0"/>
          <wp:positionH relativeFrom="page">
            <wp:posOffset>5451932</wp:posOffset>
          </wp:positionH>
          <wp:positionV relativeFrom="page">
            <wp:posOffset>7137222</wp:posOffset>
          </wp:positionV>
          <wp:extent cx="439704" cy="211888"/>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 cstate="print"/>
                  <a:stretch>
                    <a:fillRect/>
                  </a:stretch>
                </pic:blipFill>
                <pic:spPr>
                  <a:xfrm>
                    <a:off x="0" y="0"/>
                    <a:ext cx="439704" cy="211888"/>
                  </a:xfrm>
                  <a:prstGeom prst="rect">
                    <a:avLst/>
                  </a:prstGeom>
                </pic:spPr>
              </pic:pic>
            </a:graphicData>
          </a:graphic>
        </wp:anchor>
      </w:drawing>
    </w:r>
    <w:r w:rsidR="001D1572" w:rsidRPr="001D1572">
      <w:pict>
        <v:group id="_x0000_s2051" style="position:absolute;margin-left:518.15pt;margin-top:563.35pt;width:30.55pt;height:14.95pt;z-index:-20272;mso-position-horizontal-relative:page;mso-position-vertical-relative:page" coordorigin="10363,11267"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0363;top:11267;width:289;height:299">
            <v:imagedata r:id="rId5" o:title=""/>
          </v:shape>
          <v:shape id="_x0000_s2052" type="#_x0000_t75" style="position:absolute;left:10425;top:11325;width:549;height:166">
            <v:imagedata r:id="rId6" o:title=""/>
          </v:shape>
          <w10:wrap anchorx="page" anchory="page"/>
        </v:group>
      </w:pict>
    </w:r>
    <w:r>
      <w:rPr>
        <w:noProof/>
        <w:lang w:bidi="ar-SA"/>
      </w:rPr>
      <w:drawing>
        <wp:anchor distT="0" distB="0" distL="0" distR="0" simplePos="0" relativeHeight="268415207" behindDoc="1" locked="0" layoutInCell="1" allowOverlap="1">
          <wp:simplePos x="0" y="0"/>
          <wp:positionH relativeFrom="page">
            <wp:posOffset>5979500</wp:posOffset>
          </wp:positionH>
          <wp:positionV relativeFrom="page">
            <wp:posOffset>7183375</wp:posOffset>
          </wp:positionV>
          <wp:extent cx="518492" cy="12959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7" cstate="print"/>
                  <a:stretch>
                    <a:fillRect/>
                  </a:stretch>
                </pic:blipFill>
                <pic:spPr>
                  <a:xfrm>
                    <a:off x="0" y="0"/>
                    <a:ext cx="518492" cy="129599"/>
                  </a:xfrm>
                  <a:prstGeom prst="rect">
                    <a:avLst/>
                  </a:prstGeom>
                </pic:spPr>
              </pic:pic>
            </a:graphicData>
          </a:graphic>
        </wp:anchor>
      </w:drawing>
    </w:r>
    <w:r w:rsidR="001D1572" w:rsidRPr="001D1572">
      <w:pict>
        <v:shapetype id="_x0000_t202" coordsize="21600,21600" o:spt="202" path="m,l,21600r21600,l21600,xe">
          <v:stroke joinstyle="miter"/>
          <v:path gradientshapeok="t" o:connecttype="rect"/>
        </v:shapetype>
        <v:shape id="_x0000_s2050" type="#_x0000_t202" style="position:absolute;margin-left:35pt;margin-top:558.4pt;width:57.85pt;height:14pt;z-index:-20224;mso-position-horizontal-relative:page;mso-position-vertical-relative:page" filled="f" stroked="f">
          <v:textbox inset="0,0,0,0">
            <w:txbxContent>
              <w:p w:rsidR="006F6CA9" w:rsidRDefault="006F6CA9">
                <w:pPr>
                  <w:pStyle w:val="BodyText"/>
                  <w:spacing w:line="264" w:lineRule="exact"/>
                  <w:ind w:left="20"/>
                </w:pPr>
                <w:r>
                  <w:rPr>
                    <w:color w:val="231F20"/>
                  </w:rPr>
                  <w:t>Created by:</w:t>
                </w:r>
              </w:p>
            </w:txbxContent>
          </v:textbox>
          <w10:wrap anchorx="page" anchory="page"/>
        </v:shape>
      </w:pict>
    </w:r>
    <w:r w:rsidR="001D1572" w:rsidRPr="001D1572">
      <w:pict>
        <v:shape id="_x0000_s2049" type="#_x0000_t202" style="position:absolute;margin-left:303.45pt;margin-top:559.25pt;width:70.75pt;height:14pt;z-index:-20200;mso-position-horizontal-relative:page;mso-position-vertical-relative:page" filled="f" stroked="f">
          <v:textbox inset="0,0,0,0">
            <w:txbxContent>
              <w:p w:rsidR="006F6CA9" w:rsidRDefault="006F6CA9">
                <w:pPr>
                  <w:pStyle w:val="BodyText"/>
                  <w:spacing w:line="264" w:lineRule="exact"/>
                  <w:ind w:left="20"/>
                </w:pPr>
                <w:r>
                  <w:rPr>
                    <w:color w:val="231F20"/>
                  </w:rPr>
                  <w:t>Supported by:</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19" w:rsidRDefault="00293319">
      <w:r>
        <w:separator/>
      </w:r>
    </w:p>
  </w:footnote>
  <w:footnote w:type="continuationSeparator" w:id="0">
    <w:p w:rsidR="00293319" w:rsidRDefault="002933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7E00D5"/>
    <w:multiLevelType w:val="hybridMultilevel"/>
    <w:tmpl w:val="155CD7EC"/>
    <w:lvl w:ilvl="0" w:tplc="33D6F5D0">
      <w:numFmt w:val="bullet"/>
      <w:lvlText w:val="•"/>
      <w:lvlJc w:val="left"/>
      <w:pPr>
        <w:ind w:left="7214" w:hanging="560"/>
      </w:pPr>
      <w:rPr>
        <w:rFonts w:ascii="Calibri" w:eastAsia="Calibri" w:hAnsi="Calibri" w:cs="Calibri" w:hint="default"/>
        <w:color w:val="231F20"/>
        <w:spacing w:val="-18"/>
        <w:w w:val="97"/>
        <w:sz w:val="24"/>
        <w:szCs w:val="24"/>
        <w:lang w:val="en-GB" w:eastAsia="en-GB" w:bidi="en-GB"/>
      </w:rPr>
    </w:lvl>
    <w:lvl w:ilvl="1" w:tplc="E5662F4A">
      <w:numFmt w:val="bullet"/>
      <w:lvlText w:val="•"/>
      <w:lvlJc w:val="left"/>
      <w:pPr>
        <w:ind w:left="8181" w:hanging="560"/>
      </w:pPr>
      <w:rPr>
        <w:rFonts w:hint="default"/>
        <w:lang w:val="en-GB" w:eastAsia="en-GB" w:bidi="en-GB"/>
      </w:rPr>
    </w:lvl>
    <w:lvl w:ilvl="2" w:tplc="9F10B12C">
      <w:numFmt w:val="bullet"/>
      <w:lvlText w:val="•"/>
      <w:lvlJc w:val="left"/>
      <w:pPr>
        <w:ind w:left="9143" w:hanging="560"/>
      </w:pPr>
      <w:rPr>
        <w:rFonts w:hint="default"/>
        <w:lang w:val="en-GB" w:eastAsia="en-GB" w:bidi="en-GB"/>
      </w:rPr>
    </w:lvl>
    <w:lvl w:ilvl="3" w:tplc="940047D2">
      <w:numFmt w:val="bullet"/>
      <w:lvlText w:val="•"/>
      <w:lvlJc w:val="left"/>
      <w:pPr>
        <w:ind w:left="10105" w:hanging="560"/>
      </w:pPr>
      <w:rPr>
        <w:rFonts w:hint="default"/>
        <w:lang w:val="en-GB" w:eastAsia="en-GB" w:bidi="en-GB"/>
      </w:rPr>
    </w:lvl>
    <w:lvl w:ilvl="4" w:tplc="BD48E37E">
      <w:numFmt w:val="bullet"/>
      <w:lvlText w:val="•"/>
      <w:lvlJc w:val="left"/>
      <w:pPr>
        <w:ind w:left="11067" w:hanging="560"/>
      </w:pPr>
      <w:rPr>
        <w:rFonts w:hint="default"/>
        <w:lang w:val="en-GB" w:eastAsia="en-GB" w:bidi="en-GB"/>
      </w:rPr>
    </w:lvl>
    <w:lvl w:ilvl="5" w:tplc="FA8A15E2">
      <w:numFmt w:val="bullet"/>
      <w:lvlText w:val="•"/>
      <w:lvlJc w:val="left"/>
      <w:pPr>
        <w:ind w:left="12028" w:hanging="560"/>
      </w:pPr>
      <w:rPr>
        <w:rFonts w:hint="default"/>
        <w:lang w:val="en-GB" w:eastAsia="en-GB" w:bidi="en-GB"/>
      </w:rPr>
    </w:lvl>
    <w:lvl w:ilvl="6" w:tplc="C9EA9BA0">
      <w:numFmt w:val="bullet"/>
      <w:lvlText w:val="•"/>
      <w:lvlJc w:val="left"/>
      <w:pPr>
        <w:ind w:left="12990" w:hanging="560"/>
      </w:pPr>
      <w:rPr>
        <w:rFonts w:hint="default"/>
        <w:lang w:val="en-GB" w:eastAsia="en-GB" w:bidi="en-GB"/>
      </w:rPr>
    </w:lvl>
    <w:lvl w:ilvl="7" w:tplc="C8E8FA9A">
      <w:numFmt w:val="bullet"/>
      <w:lvlText w:val="•"/>
      <w:lvlJc w:val="left"/>
      <w:pPr>
        <w:ind w:left="13952" w:hanging="560"/>
      </w:pPr>
      <w:rPr>
        <w:rFonts w:hint="default"/>
        <w:lang w:val="en-GB" w:eastAsia="en-GB" w:bidi="en-GB"/>
      </w:rPr>
    </w:lvl>
    <w:lvl w:ilvl="8" w:tplc="7D349906">
      <w:numFmt w:val="bullet"/>
      <w:lvlText w:val="•"/>
      <w:lvlJc w:val="left"/>
      <w:pPr>
        <w:ind w:left="14914" w:hanging="560"/>
      </w:pPr>
      <w:rPr>
        <w:rFonts w:hint="default"/>
        <w:lang w:val="en-GB" w:eastAsia="en-GB" w:bidi="en-G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8E77E5"/>
    <w:rsid w:val="00170B91"/>
    <w:rsid w:val="0018496E"/>
    <w:rsid w:val="001D1572"/>
    <w:rsid w:val="00293319"/>
    <w:rsid w:val="006F6CA9"/>
    <w:rsid w:val="008A0F55"/>
    <w:rsid w:val="008E77E5"/>
    <w:rsid w:val="00973FF6"/>
    <w:rsid w:val="009F0114"/>
    <w:rsid w:val="00E16894"/>
    <w:rsid w:val="00FA1DF9"/>
    <w:rsid w:val="00FF76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16894"/>
    <w:rPr>
      <w:rFonts w:ascii="Calibri" w:eastAsia="Calibri" w:hAnsi="Calibri" w:cs="Calibri"/>
      <w:lang w:val="en-GB" w:eastAsia="en-GB" w:bidi="en-GB"/>
    </w:rPr>
  </w:style>
  <w:style w:type="paragraph" w:styleId="Heading1">
    <w:name w:val="heading 1"/>
    <w:basedOn w:val="Normal"/>
    <w:uiPriority w:val="1"/>
    <w:qFormat/>
    <w:rsid w:val="00E16894"/>
    <w:pPr>
      <w:spacing w:before="123"/>
      <w:ind w:right="334"/>
      <w:jc w:val="right"/>
      <w:outlineLvl w:val="0"/>
    </w:pPr>
    <w:rPr>
      <w:sz w:val="44"/>
      <w:szCs w:val="44"/>
    </w:rPr>
  </w:style>
  <w:style w:type="paragraph" w:styleId="Heading2">
    <w:name w:val="heading 2"/>
    <w:basedOn w:val="Normal"/>
    <w:uiPriority w:val="1"/>
    <w:qFormat/>
    <w:rsid w:val="00E16894"/>
    <w:pPr>
      <w:spacing w:before="27"/>
      <w:ind w:right="2691"/>
      <w:jc w:val="righ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16894"/>
    <w:rPr>
      <w:sz w:val="24"/>
      <w:szCs w:val="24"/>
    </w:rPr>
  </w:style>
  <w:style w:type="paragraph" w:styleId="ListParagraph">
    <w:name w:val="List Paragraph"/>
    <w:basedOn w:val="Normal"/>
    <w:uiPriority w:val="1"/>
    <w:qFormat/>
    <w:rsid w:val="00E16894"/>
    <w:pPr>
      <w:ind w:left="7214" w:hanging="574"/>
    </w:pPr>
  </w:style>
  <w:style w:type="paragraph" w:customStyle="1" w:styleId="TableParagraph">
    <w:name w:val="Table Paragraph"/>
    <w:basedOn w:val="Normal"/>
    <w:uiPriority w:val="99"/>
    <w:qFormat/>
    <w:rsid w:val="00E16894"/>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paula_000</dc:creator>
  <cp:lastModifiedBy>paula_000</cp:lastModifiedBy>
  <cp:revision>2</cp:revision>
  <dcterms:created xsi:type="dcterms:W3CDTF">2020-07-16T08:37:00Z</dcterms:created>
  <dcterms:modified xsi:type="dcterms:W3CDTF">2020-07-16T08:37:00Z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2019-11-19T00:00:00Z</vt:filetime>
  </property>
  <property fmtid="{D5CDD505-2E9C-101B-9397-08002B2CF9AE}" name="Creator" pid="3">
    <vt:lpwstr>Adobe InDesign 15.0 (Windows)</vt:lpwstr>
  </property>
  <property fmtid="{D5CDD505-2E9C-101B-9397-08002B2CF9AE}" name="LastSaved" pid="4">
    <vt:filetime>2019-11-19T00:00:00Z</vt:filetime>
  </property>
  <property fmtid="{D5CDD505-2E9C-101B-9397-08002B2CF9AE}" name="NXPowerLiteLastOptimized" pid="5">
    <vt:lpwstr>329938</vt:lpwstr>
  </property>
  <property fmtid="{D5CDD505-2E9C-101B-9397-08002B2CF9AE}" name="NXPowerLiteSettings" pid="6">
    <vt:lpwstr>C7000400038000</vt:lpwstr>
  </property>
  <property fmtid="{D5CDD505-2E9C-101B-9397-08002B2CF9AE}" name="NXPowerLiteVersion" pid="7">
    <vt:lpwstr>S9.0.3</vt:lpwstr>
  </property>
</Properties>
</file>